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38D21" w14:textId="73C0D18B" w:rsidR="003919A1" w:rsidRPr="004C79A9" w:rsidRDefault="0018174B" w:rsidP="00EC2562">
      <w:pPr>
        <w:rPr>
          <w:rFonts w:cs="Arial"/>
        </w:rPr>
      </w:pPr>
      <w:r w:rsidRPr="0018174B">
        <w:rPr>
          <w:rFonts w:ascii="Calibri" w:eastAsia="Calibri" w:hAnsi="Calibri" w:cs="Times New Roman"/>
          <w:noProof/>
          <w:color w:val="auto"/>
          <w:kern w:val="2"/>
          <w14:ligatures w14:val="standardContextual"/>
        </w:rPr>
        <w:drawing>
          <wp:anchor distT="0" distB="0" distL="114300" distR="114300" simplePos="0" relativeHeight="251719679" behindDoc="0" locked="0" layoutInCell="1" allowOverlap="1" wp14:anchorId="5567798B" wp14:editId="3C6F9769">
            <wp:simplePos x="0" y="0"/>
            <wp:positionH relativeFrom="page">
              <wp:align>right</wp:align>
            </wp:positionH>
            <wp:positionV relativeFrom="paragraph">
              <wp:posOffset>-448310</wp:posOffset>
            </wp:positionV>
            <wp:extent cx="7553325" cy="10677525"/>
            <wp:effectExtent l="0" t="0" r="9525" b="9525"/>
            <wp:wrapNone/>
            <wp:docPr id="444242398" name="Drawing 0" descr="9f68d131a9584d97a22b3373d80a46ed.jpg"/>
            <wp:cNvGraphicFramePr/>
            <a:graphic xmlns:a="http://schemas.openxmlformats.org/drawingml/2006/main">
              <a:graphicData uri="http://schemas.openxmlformats.org/drawingml/2006/picture">
                <pic:pic xmlns:pic="http://schemas.openxmlformats.org/drawingml/2006/picture">
                  <pic:nvPicPr>
                    <pic:cNvPr id="444242398" name="Drawing 0" descr="9f68d131a9584d97a22b3373d80a46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anchor>
        </w:drawing>
      </w:r>
      <w:r w:rsidR="00495117" w:rsidRPr="00495117">
        <w:rPr>
          <w:rFonts w:cs="Arial"/>
          <w:noProof/>
        </w:rPr>
        <mc:AlternateContent>
          <mc:Choice Requires="wps">
            <w:drawing>
              <wp:anchor distT="45720" distB="45720" distL="114300" distR="114300" simplePos="0" relativeHeight="251766784" behindDoc="0" locked="0" layoutInCell="1" allowOverlap="1" wp14:anchorId="4139193C" wp14:editId="2E6A0C26">
                <wp:simplePos x="0" y="0"/>
                <wp:positionH relativeFrom="column">
                  <wp:posOffset>2595989</wp:posOffset>
                </wp:positionH>
                <wp:positionV relativeFrom="page">
                  <wp:posOffset>449317</wp:posOffset>
                </wp:positionV>
                <wp:extent cx="4462780" cy="1479550"/>
                <wp:effectExtent l="0" t="0" r="0" b="6350"/>
                <wp:wrapSquare wrapText="bothSides"/>
                <wp:docPr id="121868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479550"/>
                        </a:xfrm>
                        <a:prstGeom prst="rect">
                          <a:avLst/>
                        </a:prstGeom>
                        <a:noFill/>
                        <a:ln w="9525">
                          <a:noFill/>
                          <a:miter lim="800000"/>
                          <a:headEnd/>
                          <a:tailEnd/>
                        </a:ln>
                      </wps:spPr>
                      <wps:txb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193C" id="_x0000_t202" coordsize="21600,21600" o:spt="202" path="m,l,21600r21600,l21600,xe">
                <v:stroke joinstyle="miter"/>
                <v:path gradientshapeok="t" o:connecttype="rect"/>
              </v:shapetype>
              <v:shape id="Text Box 2" o:spid="_x0000_s1026" type="#_x0000_t202" style="position:absolute;margin-left:204.4pt;margin-top:35.4pt;width:351.4pt;height:11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" filled="f" stroked="f">
                <v:textbo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v:textbox>
                <w10:wrap type="square" anchory="page"/>
              </v:shape>
            </w:pict>
          </mc:Fallback>
        </mc:AlternateContent>
      </w:r>
    </w:p>
    <w:p w14:paraId="5B20302F" w14:textId="4C668B45" w:rsidR="00E7220B" w:rsidRDefault="00495117">
      <w:pPr>
        <w:rPr>
          <w:rFonts w:cs="Arial"/>
        </w:rPr>
        <w:sectPr w:rsidR="00E7220B" w:rsidSect="00E7220B">
          <w:footerReference w:type="default" r:id="rId12"/>
          <w:footerReference w:type="first" r:id="rId13"/>
          <w:pgSz w:w="11906" w:h="16838" w:code="9"/>
          <w:pgMar w:top="709" w:right="566" w:bottom="851" w:left="567" w:header="284" w:footer="76" w:gutter="0"/>
          <w:pgNumType w:fmt="lowerRoman"/>
          <w:cols w:space="708"/>
          <w:titlePg/>
          <w:docGrid w:linePitch="360"/>
        </w:sectPr>
      </w:pPr>
      <w:r w:rsidRPr="00495117">
        <w:rPr>
          <w:rFonts w:cs="Arial"/>
          <w:noProof/>
        </w:rPr>
        <mc:AlternateContent>
          <mc:Choice Requires="wps">
            <w:drawing>
              <wp:anchor distT="45720" distB="45720" distL="114300" distR="114300" simplePos="0" relativeHeight="251768832" behindDoc="0" locked="0" layoutInCell="1" allowOverlap="1" wp14:anchorId="4F01D9FA" wp14:editId="3560CDA5">
                <wp:simplePos x="0" y="0"/>
                <wp:positionH relativeFrom="column">
                  <wp:posOffset>-103505</wp:posOffset>
                </wp:positionH>
                <wp:positionV relativeFrom="page">
                  <wp:posOffset>9930765</wp:posOffset>
                </wp:positionV>
                <wp:extent cx="3213100" cy="723900"/>
                <wp:effectExtent l="0" t="0" r="0" b="0"/>
                <wp:wrapSquare wrapText="bothSides"/>
                <wp:docPr id="98686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23900"/>
                        </a:xfrm>
                        <a:prstGeom prst="rect">
                          <a:avLst/>
                        </a:prstGeom>
                        <a:noFill/>
                        <a:ln w="9525">
                          <a:noFill/>
                          <a:miter lim="800000"/>
                          <a:headEnd/>
                          <a:tailEnd/>
                        </a:ln>
                      </wps:spPr>
                      <wps:txb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D9FA" id="_x0000_s1027" type="#_x0000_t202" style="position:absolute;margin-left:-8.15pt;margin-top:781.95pt;width:253pt;height:5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" filled="f" stroked="f">
                <v:textbo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v:textbox>
                <w10:wrap type="square" anchory="page"/>
              </v:shape>
            </w:pict>
          </mc:Fallback>
        </mc:AlternateContent>
      </w:r>
      <w:r w:rsidR="00B14C88" w:rsidRPr="004C79A9">
        <w:rPr>
          <w:rFonts w:cs="Arial"/>
        </w:rPr>
        <w:br w:type="page"/>
      </w:r>
    </w:p>
    <w:p w14:paraId="0809F77E" w14:textId="32B5C062" w:rsidR="00B14C88" w:rsidRPr="004C79A9" w:rsidRDefault="00B14C88">
      <w:pPr>
        <w:rPr>
          <w:rFonts w:cs="Arial"/>
        </w:rPr>
      </w:pPr>
    </w:p>
    <w:p w14:paraId="016861B6" w14:textId="77777777" w:rsidR="00B14C88" w:rsidRPr="00E5409C" w:rsidRDefault="00B14C88" w:rsidP="00D85B77">
      <w:pPr>
        <w:pStyle w:val="Heading1"/>
        <w:rPr>
          <w:rStyle w:val="Strong"/>
        </w:rPr>
      </w:pPr>
      <w:bookmarkStart w:id="0" w:name="_Toc175842992"/>
      <w:bookmarkStart w:id="1" w:name="_Toc177643689"/>
      <w:bookmarkStart w:id="2" w:name="_Toc177652362"/>
      <w:bookmarkStart w:id="3" w:name="_Toc177985757"/>
      <w:bookmarkStart w:id="4" w:name="_Toc195014107"/>
      <w:r w:rsidRPr="00E5409C">
        <w:rPr>
          <w:rStyle w:val="Strong"/>
        </w:rPr>
        <w:t>Document control and approval</w:t>
      </w:r>
      <w:bookmarkEnd w:id="0"/>
      <w:bookmarkEnd w:id="1"/>
      <w:bookmarkEnd w:id="2"/>
      <w:bookmarkEnd w:id="3"/>
      <w:bookmarkEnd w:id="4"/>
    </w:p>
    <w:tbl>
      <w:tblPr>
        <w:tblStyle w:val="TableGrid"/>
        <w:tblW w:w="0" w:type="auto"/>
        <w:tblLook w:val="04A0" w:firstRow="1" w:lastRow="0" w:firstColumn="1" w:lastColumn="0" w:noHBand="0" w:noVBand="1"/>
      </w:tblPr>
      <w:tblGrid>
        <w:gridCol w:w="510"/>
        <w:gridCol w:w="1023"/>
        <w:gridCol w:w="1415"/>
        <w:gridCol w:w="1644"/>
        <w:gridCol w:w="5492"/>
      </w:tblGrid>
      <w:tr w:rsidR="0069566D" w:rsidRPr="004C79A9" w14:paraId="270583FC" w14:textId="7C87EE29" w:rsidTr="008834FB">
        <w:tc>
          <w:tcPr>
            <w:tcW w:w="510" w:type="dxa"/>
            <w:shd w:val="clear" w:color="auto" w:fill="D9D9D9" w:themeFill="background1" w:themeFillShade="D9"/>
          </w:tcPr>
          <w:p w14:paraId="1C793ACB" w14:textId="77777777" w:rsidR="0069566D" w:rsidRPr="004C79A9" w:rsidRDefault="0069566D" w:rsidP="00FF7064">
            <w:pPr>
              <w:pStyle w:val="TableHeading"/>
            </w:pPr>
            <w:r w:rsidRPr="004C79A9">
              <w:t>No</w:t>
            </w:r>
          </w:p>
        </w:tc>
        <w:tc>
          <w:tcPr>
            <w:tcW w:w="1023" w:type="dxa"/>
            <w:shd w:val="clear" w:color="auto" w:fill="D9D9D9" w:themeFill="background1" w:themeFillShade="D9"/>
          </w:tcPr>
          <w:p w14:paraId="71D12FA6" w14:textId="77777777" w:rsidR="0069566D" w:rsidRPr="004C79A9" w:rsidRDefault="0069566D" w:rsidP="00FF7064">
            <w:pPr>
              <w:pStyle w:val="TableHeading"/>
            </w:pPr>
            <w:r w:rsidRPr="004C79A9">
              <w:t>Version</w:t>
            </w:r>
          </w:p>
        </w:tc>
        <w:tc>
          <w:tcPr>
            <w:tcW w:w="1415" w:type="dxa"/>
            <w:shd w:val="clear" w:color="auto" w:fill="D9D9D9" w:themeFill="background1" w:themeFillShade="D9"/>
          </w:tcPr>
          <w:p w14:paraId="011DD79A" w14:textId="77777777" w:rsidR="0069566D" w:rsidRPr="004C79A9" w:rsidRDefault="0069566D" w:rsidP="00FF7064">
            <w:pPr>
              <w:pStyle w:val="TableHeading"/>
            </w:pPr>
            <w:r w:rsidRPr="004C79A9">
              <w:t>Date</w:t>
            </w:r>
          </w:p>
        </w:tc>
        <w:tc>
          <w:tcPr>
            <w:tcW w:w="1644" w:type="dxa"/>
            <w:shd w:val="clear" w:color="auto" w:fill="D9D9D9" w:themeFill="background1" w:themeFillShade="D9"/>
          </w:tcPr>
          <w:p w14:paraId="15ACF37B" w14:textId="59CD7D21" w:rsidR="0069566D" w:rsidRPr="004C79A9" w:rsidRDefault="0069566D" w:rsidP="00FF7064">
            <w:pPr>
              <w:pStyle w:val="TableHeading"/>
            </w:pPr>
            <w:r w:rsidRPr="004C79A9">
              <w:t>Approval</w:t>
            </w:r>
          </w:p>
        </w:tc>
        <w:tc>
          <w:tcPr>
            <w:tcW w:w="5492" w:type="dxa"/>
            <w:shd w:val="clear" w:color="auto" w:fill="D9D9D9" w:themeFill="background1" w:themeFillShade="D9"/>
          </w:tcPr>
          <w:p w14:paraId="05C88393" w14:textId="7541CA54" w:rsidR="0069566D" w:rsidRPr="004C79A9" w:rsidRDefault="0069566D" w:rsidP="00FF7064">
            <w:pPr>
              <w:pStyle w:val="TableHeading"/>
            </w:pPr>
            <w:r w:rsidRPr="004C79A9">
              <w:t>Variations</w:t>
            </w:r>
          </w:p>
        </w:tc>
      </w:tr>
      <w:tr w:rsidR="0069566D" w:rsidRPr="004C79A9" w14:paraId="2AAA287A" w14:textId="786C486F" w:rsidTr="008834FB">
        <w:tc>
          <w:tcPr>
            <w:tcW w:w="510" w:type="dxa"/>
          </w:tcPr>
          <w:p w14:paraId="19A52D45" w14:textId="77777777" w:rsidR="0069566D" w:rsidRPr="004C79A9" w:rsidRDefault="0069566D" w:rsidP="0069566D">
            <w:pPr>
              <w:spacing w:before="60" w:after="60"/>
              <w:rPr>
                <w:rFonts w:cs="Arial"/>
              </w:rPr>
            </w:pPr>
            <w:r w:rsidRPr="004C79A9">
              <w:rPr>
                <w:rFonts w:cs="Arial"/>
              </w:rPr>
              <w:t>1</w:t>
            </w:r>
          </w:p>
        </w:tc>
        <w:tc>
          <w:tcPr>
            <w:tcW w:w="1023" w:type="dxa"/>
          </w:tcPr>
          <w:p w14:paraId="70C677EC" w14:textId="77777777" w:rsidR="0069566D" w:rsidRPr="004C79A9" w:rsidRDefault="0069566D" w:rsidP="0069566D">
            <w:pPr>
              <w:spacing w:before="60" w:after="60"/>
              <w:rPr>
                <w:rFonts w:cs="Arial"/>
              </w:rPr>
            </w:pPr>
            <w:r w:rsidRPr="004C79A9">
              <w:rPr>
                <w:rFonts w:cs="Arial"/>
              </w:rPr>
              <w:t>1.0</w:t>
            </w:r>
          </w:p>
        </w:tc>
        <w:tc>
          <w:tcPr>
            <w:tcW w:w="1415" w:type="dxa"/>
          </w:tcPr>
          <w:p w14:paraId="08F379FF" w14:textId="4887DEBF" w:rsidR="0069566D" w:rsidRPr="004C79A9" w:rsidRDefault="0069566D" w:rsidP="0069566D">
            <w:pPr>
              <w:spacing w:before="60" w:after="60"/>
              <w:rPr>
                <w:rFonts w:cs="Arial"/>
              </w:rPr>
            </w:pPr>
            <w:r>
              <w:rPr>
                <w:rFonts w:cs="Arial"/>
              </w:rPr>
              <w:t xml:space="preserve">May </w:t>
            </w:r>
            <w:r w:rsidRPr="004C79A9">
              <w:rPr>
                <w:rFonts w:cs="Arial"/>
              </w:rPr>
              <w:t>2021</w:t>
            </w:r>
          </w:p>
        </w:tc>
        <w:tc>
          <w:tcPr>
            <w:tcW w:w="1644" w:type="dxa"/>
          </w:tcPr>
          <w:p w14:paraId="3B16D232" w14:textId="77777777" w:rsidR="0069566D" w:rsidRPr="004C79A9" w:rsidRDefault="0069566D" w:rsidP="001D5A8E">
            <w:pPr>
              <w:spacing w:before="60" w:after="60"/>
              <w:rPr>
                <w:rFonts w:cs="Arial"/>
              </w:rPr>
            </w:pPr>
            <w:r w:rsidRPr="004C79A9">
              <w:rPr>
                <w:rFonts w:cs="Arial"/>
              </w:rPr>
              <w:t xml:space="preserve">Martin Blake </w:t>
            </w:r>
          </w:p>
          <w:p w14:paraId="187DBC36" w14:textId="68A7A12C" w:rsidR="0069566D" w:rsidRPr="0069566D" w:rsidRDefault="0069566D" w:rsidP="0069566D">
            <w:pPr>
              <w:spacing w:before="60" w:after="60"/>
              <w:rPr>
                <w:rFonts w:cs="Arial"/>
                <w:sz w:val="20"/>
                <w:szCs w:val="20"/>
              </w:rPr>
            </w:pPr>
            <w:r w:rsidRPr="0069566D">
              <w:rPr>
                <w:rFonts w:cs="Arial"/>
                <w:sz w:val="20"/>
                <w:szCs w:val="20"/>
              </w:rPr>
              <w:t>CEO, Infrastructure Tasmania</w:t>
            </w:r>
          </w:p>
        </w:tc>
        <w:tc>
          <w:tcPr>
            <w:tcW w:w="5492" w:type="dxa"/>
          </w:tcPr>
          <w:p w14:paraId="6D23C6B4" w14:textId="77777777" w:rsidR="0069566D" w:rsidRPr="004C79A9" w:rsidRDefault="0069566D" w:rsidP="0069566D">
            <w:pPr>
              <w:spacing w:before="60" w:after="60"/>
              <w:rPr>
                <w:rFonts w:cs="Arial"/>
              </w:rPr>
            </w:pPr>
          </w:p>
        </w:tc>
      </w:tr>
      <w:tr w:rsidR="0069566D" w:rsidRPr="004C79A9" w14:paraId="7981F6C0" w14:textId="108AD550" w:rsidTr="008834FB">
        <w:tc>
          <w:tcPr>
            <w:tcW w:w="510" w:type="dxa"/>
          </w:tcPr>
          <w:p w14:paraId="33988CB0" w14:textId="6EB704C4" w:rsidR="0069566D" w:rsidRPr="004C79A9" w:rsidRDefault="0069566D" w:rsidP="0069566D">
            <w:pPr>
              <w:spacing w:before="60" w:after="60"/>
              <w:rPr>
                <w:rFonts w:cs="Arial"/>
              </w:rPr>
            </w:pPr>
            <w:r w:rsidRPr="004C79A9">
              <w:rPr>
                <w:rFonts w:cs="Arial"/>
              </w:rPr>
              <w:t>2</w:t>
            </w:r>
          </w:p>
        </w:tc>
        <w:tc>
          <w:tcPr>
            <w:tcW w:w="1023" w:type="dxa"/>
          </w:tcPr>
          <w:p w14:paraId="7E5A17F2" w14:textId="5D27E128" w:rsidR="0069566D" w:rsidRPr="004C79A9" w:rsidRDefault="0069566D" w:rsidP="0069566D">
            <w:pPr>
              <w:spacing w:before="60" w:after="60"/>
              <w:rPr>
                <w:rFonts w:cs="Arial"/>
              </w:rPr>
            </w:pPr>
            <w:r w:rsidRPr="004C79A9">
              <w:rPr>
                <w:rFonts w:cs="Arial"/>
              </w:rPr>
              <w:t>1.1</w:t>
            </w:r>
          </w:p>
        </w:tc>
        <w:tc>
          <w:tcPr>
            <w:tcW w:w="1415" w:type="dxa"/>
          </w:tcPr>
          <w:p w14:paraId="1FF84D0B" w14:textId="0ADD38C5" w:rsidR="0069566D" w:rsidRPr="000711D4" w:rsidRDefault="0069566D" w:rsidP="0069566D">
            <w:pPr>
              <w:spacing w:before="60" w:after="60"/>
              <w:rPr>
                <w:rFonts w:cs="Arial"/>
                <w:szCs w:val="24"/>
              </w:rPr>
            </w:pPr>
            <w:r w:rsidRPr="000711D4">
              <w:rPr>
                <w:rFonts w:cs="Arial"/>
                <w:szCs w:val="24"/>
              </w:rPr>
              <w:t>June 2024</w:t>
            </w:r>
          </w:p>
          <w:p w14:paraId="6155A136" w14:textId="77777777" w:rsidR="0069566D" w:rsidRPr="000711D4" w:rsidRDefault="0069566D" w:rsidP="0069566D">
            <w:pPr>
              <w:spacing w:before="60" w:after="60"/>
              <w:jc w:val="center"/>
              <w:rPr>
                <w:rFonts w:cs="Arial"/>
                <w:szCs w:val="24"/>
              </w:rPr>
            </w:pPr>
          </w:p>
        </w:tc>
        <w:tc>
          <w:tcPr>
            <w:tcW w:w="1644" w:type="dxa"/>
          </w:tcPr>
          <w:p w14:paraId="1E62FD05" w14:textId="77777777" w:rsidR="0069566D" w:rsidRPr="000711D4" w:rsidRDefault="0069566D" w:rsidP="001D5A8E">
            <w:pPr>
              <w:spacing w:before="60" w:after="60"/>
              <w:rPr>
                <w:rFonts w:cs="Arial"/>
                <w:szCs w:val="24"/>
              </w:rPr>
            </w:pPr>
            <w:r w:rsidRPr="000711D4">
              <w:rPr>
                <w:rFonts w:cs="Arial"/>
                <w:szCs w:val="24"/>
              </w:rPr>
              <w:t>Ben Goodsir</w:t>
            </w:r>
          </w:p>
          <w:p w14:paraId="55A0163D" w14:textId="24F96A45" w:rsidR="0069566D" w:rsidRPr="000711D4" w:rsidRDefault="0069566D" w:rsidP="0069566D">
            <w:pPr>
              <w:spacing w:before="60" w:after="60"/>
              <w:rPr>
                <w:rFonts w:cs="Arial"/>
                <w:szCs w:val="24"/>
              </w:rPr>
            </w:pPr>
            <w:r w:rsidRPr="000711D4">
              <w:rPr>
                <w:rFonts w:cs="Arial"/>
                <w:szCs w:val="24"/>
              </w:rPr>
              <w:t>CEO, Infrastructure Tasmania</w:t>
            </w:r>
          </w:p>
        </w:tc>
        <w:tc>
          <w:tcPr>
            <w:tcW w:w="5492" w:type="dxa"/>
          </w:tcPr>
          <w:p w14:paraId="39262386" w14:textId="67CB3F8A" w:rsidR="0069566D" w:rsidRPr="004C79A9" w:rsidRDefault="0069566D" w:rsidP="0069566D">
            <w:pPr>
              <w:spacing w:before="60" w:after="60"/>
              <w:rPr>
                <w:rFonts w:cs="Arial"/>
              </w:rPr>
            </w:pPr>
            <w:r>
              <w:rPr>
                <w:rFonts w:cs="Arial"/>
              </w:rPr>
              <w:t>C</w:t>
            </w:r>
            <w:r w:rsidRPr="004C79A9">
              <w:rPr>
                <w:rFonts w:cs="Arial"/>
              </w:rPr>
              <w:t xml:space="preserve">larifies roles and responsibilities, strengthens information and confidentiality, clarifies payment and provides for incidental amendments </w:t>
            </w:r>
          </w:p>
        </w:tc>
      </w:tr>
      <w:tr w:rsidR="0069566D" w:rsidRPr="004C79A9" w14:paraId="2726D8C4" w14:textId="77777777" w:rsidTr="008834FB">
        <w:tc>
          <w:tcPr>
            <w:tcW w:w="510" w:type="dxa"/>
          </w:tcPr>
          <w:p w14:paraId="4D4DC4A8" w14:textId="1D9D7368" w:rsidR="0069566D" w:rsidRPr="004C79A9" w:rsidRDefault="0069566D" w:rsidP="0069566D">
            <w:pPr>
              <w:spacing w:before="60" w:after="60"/>
              <w:rPr>
                <w:rFonts w:cs="Arial"/>
              </w:rPr>
            </w:pPr>
            <w:r>
              <w:rPr>
                <w:rFonts w:cs="Arial"/>
              </w:rPr>
              <w:t>3</w:t>
            </w:r>
          </w:p>
        </w:tc>
        <w:tc>
          <w:tcPr>
            <w:tcW w:w="1023" w:type="dxa"/>
          </w:tcPr>
          <w:p w14:paraId="3B7E303B" w14:textId="141FB9E1" w:rsidR="0069566D" w:rsidRPr="004C79A9" w:rsidRDefault="007B6B38" w:rsidP="0069566D">
            <w:pPr>
              <w:spacing w:before="60" w:after="60"/>
              <w:rPr>
                <w:rFonts w:cs="Arial"/>
              </w:rPr>
            </w:pPr>
            <w:r>
              <w:rPr>
                <w:rFonts w:cs="Arial"/>
              </w:rPr>
              <w:t>2.0</w:t>
            </w:r>
          </w:p>
        </w:tc>
        <w:tc>
          <w:tcPr>
            <w:tcW w:w="1415" w:type="dxa"/>
          </w:tcPr>
          <w:p w14:paraId="730D210C" w14:textId="023C655A" w:rsidR="0069566D" w:rsidRPr="000711D4" w:rsidRDefault="00F20AB0" w:rsidP="0069566D">
            <w:pPr>
              <w:spacing w:before="60" w:after="60"/>
              <w:rPr>
                <w:rFonts w:cs="Arial"/>
                <w:szCs w:val="24"/>
              </w:rPr>
            </w:pPr>
            <w:r>
              <w:rPr>
                <w:rFonts w:cs="Arial"/>
                <w:szCs w:val="24"/>
              </w:rPr>
              <w:t xml:space="preserve">April </w:t>
            </w:r>
            <w:r w:rsidR="0036211A">
              <w:rPr>
                <w:rFonts w:cs="Arial"/>
                <w:szCs w:val="24"/>
              </w:rPr>
              <w:t>2025</w:t>
            </w:r>
          </w:p>
        </w:tc>
        <w:tc>
          <w:tcPr>
            <w:tcW w:w="1644" w:type="dxa"/>
          </w:tcPr>
          <w:p w14:paraId="183BB4BF" w14:textId="77777777" w:rsidR="0069566D" w:rsidRPr="000711D4" w:rsidRDefault="0069566D" w:rsidP="001D5A8E">
            <w:pPr>
              <w:spacing w:before="60" w:after="60"/>
              <w:rPr>
                <w:rFonts w:cs="Arial"/>
                <w:szCs w:val="24"/>
              </w:rPr>
            </w:pPr>
            <w:r w:rsidRPr="000711D4">
              <w:rPr>
                <w:rFonts w:cs="Arial"/>
                <w:szCs w:val="24"/>
              </w:rPr>
              <w:t>Ben Goodsir</w:t>
            </w:r>
          </w:p>
          <w:p w14:paraId="431B1D3D" w14:textId="65AD92AB" w:rsidR="0069566D" w:rsidRPr="000711D4" w:rsidRDefault="00F20AB0" w:rsidP="0069566D">
            <w:pPr>
              <w:spacing w:before="60" w:after="60"/>
              <w:rPr>
                <w:rFonts w:cs="Arial"/>
                <w:szCs w:val="24"/>
              </w:rPr>
            </w:pPr>
            <w:r>
              <w:rPr>
                <w:rFonts w:cs="Arial"/>
                <w:szCs w:val="24"/>
              </w:rPr>
              <w:t>General Manager</w:t>
            </w:r>
            <w:r w:rsidR="0069566D" w:rsidRPr="000711D4">
              <w:rPr>
                <w:rFonts w:cs="Arial"/>
                <w:szCs w:val="24"/>
              </w:rPr>
              <w:t>, Infrastructure Tasmania</w:t>
            </w:r>
          </w:p>
        </w:tc>
        <w:tc>
          <w:tcPr>
            <w:tcW w:w="5492" w:type="dxa"/>
          </w:tcPr>
          <w:p w14:paraId="023D813C" w14:textId="31B52E39" w:rsidR="0069566D" w:rsidRPr="00EF6EDB" w:rsidRDefault="0069566D" w:rsidP="0069566D">
            <w:pPr>
              <w:spacing w:before="60" w:after="60"/>
              <w:rPr>
                <w:rFonts w:cs="Arial"/>
              </w:rPr>
            </w:pPr>
            <w:r w:rsidRPr="00EF6EDB">
              <w:rPr>
                <w:rFonts w:cs="Arial"/>
              </w:rPr>
              <w:t>Confirms thresholds for mandatory reviews</w:t>
            </w:r>
            <w:r w:rsidR="00B00BB2">
              <w:rPr>
                <w:rFonts w:cs="Arial"/>
              </w:rPr>
              <w:t xml:space="preserve"> from 1 July 2025</w:t>
            </w:r>
            <w:r w:rsidRPr="00EF6EDB">
              <w:rPr>
                <w:rFonts w:cs="Arial"/>
              </w:rPr>
              <w:t>, ability to request voluntary reviews, and incidental amendments.</w:t>
            </w:r>
          </w:p>
        </w:tc>
      </w:tr>
    </w:tbl>
    <w:p w14:paraId="5CDFA763" w14:textId="77777777" w:rsidR="00B14C88" w:rsidRPr="004C79A9" w:rsidRDefault="00B14C88" w:rsidP="00F74936">
      <w:pPr>
        <w:rPr>
          <w:rFonts w:cs="Arial"/>
        </w:rPr>
      </w:pPr>
    </w:p>
    <w:p w14:paraId="0B255D5B" w14:textId="77777777" w:rsidR="00B14C88" w:rsidRPr="004C79A9" w:rsidRDefault="00B14C88" w:rsidP="00F74936">
      <w:pPr>
        <w:rPr>
          <w:rFonts w:cs="Arial"/>
        </w:rPr>
      </w:pPr>
    </w:p>
    <w:p w14:paraId="337B1E1D" w14:textId="5945CA37" w:rsidR="00B14C88" w:rsidRPr="00E5409C" w:rsidRDefault="00B14C88" w:rsidP="00F74936">
      <w:pPr>
        <w:rPr>
          <w:rStyle w:val="Strong"/>
        </w:rPr>
      </w:pPr>
      <w:r w:rsidRPr="00E5409C">
        <w:rPr>
          <w:rStyle w:val="Strong"/>
        </w:rPr>
        <w:t xml:space="preserve">Contact for enquiries </w:t>
      </w:r>
    </w:p>
    <w:tbl>
      <w:tblPr>
        <w:tblStyle w:val="TableGrid"/>
        <w:tblW w:w="10201" w:type="dxa"/>
        <w:tblLook w:val="04A0" w:firstRow="1" w:lastRow="0" w:firstColumn="1" w:lastColumn="0" w:noHBand="0" w:noVBand="1"/>
      </w:tblPr>
      <w:tblGrid>
        <w:gridCol w:w="2548"/>
        <w:gridCol w:w="7653"/>
      </w:tblGrid>
      <w:tr w:rsidR="00B14C88" w:rsidRPr="004C79A9" w14:paraId="3378ED6D" w14:textId="77777777" w:rsidTr="00E5409C">
        <w:tc>
          <w:tcPr>
            <w:tcW w:w="2548" w:type="dxa"/>
            <w:shd w:val="clear" w:color="auto" w:fill="D9D9D9" w:themeFill="background1" w:themeFillShade="D9"/>
          </w:tcPr>
          <w:p w14:paraId="153EFEE7" w14:textId="77777777" w:rsidR="00B14C88" w:rsidRPr="004C79A9" w:rsidRDefault="00B14C88" w:rsidP="00FF7064">
            <w:pPr>
              <w:pStyle w:val="TableHeading"/>
            </w:pPr>
            <w:r w:rsidRPr="004C79A9">
              <w:t>Contact</w:t>
            </w:r>
          </w:p>
        </w:tc>
        <w:tc>
          <w:tcPr>
            <w:tcW w:w="7653" w:type="dxa"/>
            <w:shd w:val="clear" w:color="auto" w:fill="D9D9D9" w:themeFill="background1" w:themeFillShade="D9"/>
          </w:tcPr>
          <w:p w14:paraId="2CC59885" w14:textId="77777777" w:rsidR="00B14C88" w:rsidRPr="004C79A9" w:rsidRDefault="00B14C88" w:rsidP="00FF7064">
            <w:pPr>
              <w:pStyle w:val="TableHeading"/>
            </w:pPr>
            <w:r w:rsidRPr="004C79A9">
              <w:t>Email</w:t>
            </w:r>
          </w:p>
        </w:tc>
      </w:tr>
      <w:tr w:rsidR="00B14C88" w:rsidRPr="000711D4" w14:paraId="281B29B1" w14:textId="77777777" w:rsidTr="00E5409C">
        <w:tc>
          <w:tcPr>
            <w:tcW w:w="2548" w:type="dxa"/>
          </w:tcPr>
          <w:p w14:paraId="41393089" w14:textId="77777777" w:rsidR="00B14C88" w:rsidRPr="000711D4" w:rsidRDefault="00B14C88" w:rsidP="0069566D">
            <w:pPr>
              <w:spacing w:before="60" w:after="60"/>
              <w:rPr>
                <w:rFonts w:cs="Arial"/>
              </w:rPr>
            </w:pPr>
            <w:r w:rsidRPr="000711D4">
              <w:rPr>
                <w:rFonts w:cs="Arial"/>
              </w:rPr>
              <w:t>Infrastructure Tasmania</w:t>
            </w:r>
          </w:p>
        </w:tc>
        <w:tc>
          <w:tcPr>
            <w:tcW w:w="7653" w:type="dxa"/>
          </w:tcPr>
          <w:p w14:paraId="4A07CB9D" w14:textId="1CFD4C35" w:rsidR="008636B5" w:rsidRPr="000711D4" w:rsidRDefault="00000000" w:rsidP="008636B5">
            <w:pPr>
              <w:spacing w:before="60" w:after="60"/>
              <w:rPr>
                <w:rFonts w:cs="Arial"/>
              </w:rPr>
            </w:pPr>
            <w:hyperlink r:id="rId14" w:history="1">
              <w:r w:rsidR="008636B5" w:rsidRPr="000711D4">
                <w:rPr>
                  <w:rStyle w:val="Hyperlink"/>
                  <w:rFonts w:cs="Arial"/>
                </w:rPr>
                <w:t>Project.Assurance@stategrowth.tas.gov.au</w:t>
              </w:r>
            </w:hyperlink>
          </w:p>
        </w:tc>
      </w:tr>
    </w:tbl>
    <w:p w14:paraId="4B7F2535" w14:textId="77777777" w:rsidR="005C766A" w:rsidRDefault="005C766A" w:rsidP="00F74936">
      <w:pPr>
        <w:rPr>
          <w:rFonts w:cs="Arial"/>
        </w:rPr>
      </w:pPr>
    </w:p>
    <w:p w14:paraId="4C1AA66F" w14:textId="3A2BAC68" w:rsidR="005C766A" w:rsidRDefault="005C766A" w:rsidP="00F74936">
      <w:pPr>
        <w:rPr>
          <w:rFonts w:cs="Arial"/>
        </w:rPr>
      </w:pPr>
      <w:r>
        <w:rPr>
          <w:rFonts w:cs="Arial"/>
        </w:rPr>
        <w:br w:type="page"/>
      </w:r>
    </w:p>
    <w:bookmarkStart w:id="5" w:name="_Toc195014108" w:displacedByCustomXml="next"/>
    <w:bookmarkStart w:id="6" w:name="_Toc177652363" w:displacedByCustomXml="next"/>
    <w:bookmarkStart w:id="7" w:name="_Toc177643690" w:displacedByCustomXml="next"/>
    <w:bookmarkStart w:id="8" w:name="_Toc175842993" w:displacedByCustomXml="next"/>
    <w:bookmarkStart w:id="9" w:name="_Toc177985758" w:displacedByCustomXml="next"/>
    <w:sdt>
      <w:sdtPr>
        <w:rPr>
          <w:rFonts w:eastAsiaTheme="minorHAnsi" w:cstheme="minorBidi"/>
          <w:color w:val="000000" w:themeColor="text1"/>
          <w:sz w:val="22"/>
          <w:szCs w:val="22"/>
        </w:rPr>
        <w:id w:val="2030990144"/>
        <w:docPartObj>
          <w:docPartGallery w:val="Table of Contents"/>
          <w:docPartUnique/>
        </w:docPartObj>
      </w:sdtPr>
      <w:sdtEndPr>
        <w:rPr>
          <w:rFonts w:cs="Arial"/>
        </w:rPr>
      </w:sdtEndPr>
      <w:sdtContent>
        <w:p w14:paraId="19A3E33F" w14:textId="77777777" w:rsidR="003919A1" w:rsidRPr="004B6394" w:rsidRDefault="003919A1" w:rsidP="00D85B77">
          <w:pPr>
            <w:pStyle w:val="Heading1"/>
          </w:pPr>
          <w:r w:rsidRPr="004B6394">
            <w:t>Contents</w:t>
          </w:r>
          <w:bookmarkEnd w:id="9"/>
          <w:bookmarkEnd w:id="8"/>
          <w:bookmarkEnd w:id="7"/>
          <w:bookmarkEnd w:id="6"/>
          <w:bookmarkEnd w:id="5"/>
        </w:p>
        <w:p w14:paraId="36FC2C33" w14:textId="6B2B58A2" w:rsidR="005C4E24" w:rsidRDefault="003919A1">
          <w:pPr>
            <w:pStyle w:val="TOC1"/>
            <w:rPr>
              <w:rFonts w:asciiTheme="minorHAnsi" w:eastAsiaTheme="minorEastAsia" w:hAnsiTheme="minorHAnsi"/>
              <w:b w:val="0"/>
              <w:noProof/>
              <w:color w:val="auto"/>
              <w:kern w:val="2"/>
              <w:sz w:val="24"/>
              <w:szCs w:val="24"/>
              <w:lang w:eastAsia="en-AU"/>
              <w14:ligatures w14:val="standardContextual"/>
            </w:rPr>
          </w:pPr>
          <w:r w:rsidRPr="004C79A9">
            <w:rPr>
              <w:rFonts w:cs="Arial"/>
            </w:rPr>
            <w:fldChar w:fldCharType="begin"/>
          </w:r>
          <w:r w:rsidRPr="004C79A9">
            <w:rPr>
              <w:rFonts w:cs="Arial"/>
            </w:rPr>
            <w:instrText xml:space="preserve"> TOC \o "1-3" \h \z \u </w:instrText>
          </w:r>
          <w:r w:rsidRPr="004C79A9">
            <w:rPr>
              <w:rFonts w:cs="Arial"/>
            </w:rPr>
            <w:fldChar w:fldCharType="separate"/>
          </w:r>
          <w:hyperlink w:anchor="_Toc195014107" w:history="1">
            <w:r w:rsidR="005C4E24" w:rsidRPr="005812A6">
              <w:rPr>
                <w:rStyle w:val="Hyperlink"/>
                <w:bCs/>
                <w:noProof/>
              </w:rPr>
              <w:t>Document control and approval</w:t>
            </w:r>
            <w:r w:rsidR="005C4E24">
              <w:rPr>
                <w:noProof/>
                <w:webHidden/>
              </w:rPr>
              <w:tab/>
            </w:r>
            <w:r w:rsidR="005C4E24">
              <w:rPr>
                <w:noProof/>
                <w:webHidden/>
              </w:rPr>
              <w:fldChar w:fldCharType="begin"/>
            </w:r>
            <w:r w:rsidR="005C4E24">
              <w:rPr>
                <w:noProof/>
                <w:webHidden/>
              </w:rPr>
              <w:instrText xml:space="preserve"> PAGEREF _Toc195014107 \h </w:instrText>
            </w:r>
            <w:r w:rsidR="005C4E24">
              <w:rPr>
                <w:noProof/>
                <w:webHidden/>
              </w:rPr>
            </w:r>
            <w:r w:rsidR="005C4E24">
              <w:rPr>
                <w:noProof/>
                <w:webHidden/>
              </w:rPr>
              <w:fldChar w:fldCharType="separate"/>
            </w:r>
            <w:r w:rsidR="00986C49">
              <w:rPr>
                <w:noProof/>
                <w:webHidden/>
              </w:rPr>
              <w:t>i</w:t>
            </w:r>
            <w:r w:rsidR="005C4E24">
              <w:rPr>
                <w:noProof/>
                <w:webHidden/>
              </w:rPr>
              <w:fldChar w:fldCharType="end"/>
            </w:r>
          </w:hyperlink>
        </w:p>
        <w:p w14:paraId="033874D3" w14:textId="59994425"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08" w:history="1">
            <w:r w:rsidR="005C4E24" w:rsidRPr="005812A6">
              <w:rPr>
                <w:rStyle w:val="Hyperlink"/>
                <w:noProof/>
              </w:rPr>
              <w:t>Contents</w:t>
            </w:r>
            <w:r w:rsidR="005C4E24">
              <w:rPr>
                <w:noProof/>
                <w:webHidden/>
              </w:rPr>
              <w:tab/>
            </w:r>
            <w:r w:rsidR="005C4E24">
              <w:rPr>
                <w:noProof/>
                <w:webHidden/>
              </w:rPr>
              <w:fldChar w:fldCharType="begin"/>
            </w:r>
            <w:r w:rsidR="005C4E24">
              <w:rPr>
                <w:noProof/>
                <w:webHidden/>
              </w:rPr>
              <w:instrText xml:space="preserve"> PAGEREF _Toc195014108 \h </w:instrText>
            </w:r>
            <w:r w:rsidR="005C4E24">
              <w:rPr>
                <w:noProof/>
                <w:webHidden/>
              </w:rPr>
            </w:r>
            <w:r w:rsidR="005C4E24">
              <w:rPr>
                <w:noProof/>
                <w:webHidden/>
              </w:rPr>
              <w:fldChar w:fldCharType="separate"/>
            </w:r>
            <w:r w:rsidR="00986C49">
              <w:rPr>
                <w:noProof/>
                <w:webHidden/>
              </w:rPr>
              <w:t>ii</w:t>
            </w:r>
            <w:r w:rsidR="005C4E24">
              <w:rPr>
                <w:noProof/>
                <w:webHidden/>
              </w:rPr>
              <w:fldChar w:fldCharType="end"/>
            </w:r>
          </w:hyperlink>
        </w:p>
        <w:p w14:paraId="27E68364" w14:textId="6B766C7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09" w:history="1">
            <w:r w:rsidR="005C4E24" w:rsidRPr="005812A6">
              <w:rPr>
                <w:rStyle w:val="Hyperlink"/>
                <w:noProof/>
              </w:rPr>
              <w:t>Background and purpose</w:t>
            </w:r>
            <w:r w:rsidR="005C4E24">
              <w:rPr>
                <w:noProof/>
                <w:webHidden/>
              </w:rPr>
              <w:tab/>
            </w:r>
            <w:r w:rsidR="005C4E24">
              <w:rPr>
                <w:noProof/>
                <w:webHidden/>
              </w:rPr>
              <w:fldChar w:fldCharType="begin"/>
            </w:r>
            <w:r w:rsidR="005C4E24">
              <w:rPr>
                <w:noProof/>
                <w:webHidden/>
              </w:rPr>
              <w:instrText xml:space="preserve"> PAGEREF _Toc195014109 \h </w:instrText>
            </w:r>
            <w:r w:rsidR="005C4E24">
              <w:rPr>
                <w:noProof/>
                <w:webHidden/>
              </w:rPr>
            </w:r>
            <w:r w:rsidR="005C4E24">
              <w:rPr>
                <w:noProof/>
                <w:webHidden/>
              </w:rPr>
              <w:fldChar w:fldCharType="separate"/>
            </w:r>
            <w:r w:rsidR="00986C49">
              <w:rPr>
                <w:noProof/>
                <w:webHidden/>
              </w:rPr>
              <w:t>1</w:t>
            </w:r>
            <w:r w:rsidR="005C4E24">
              <w:rPr>
                <w:noProof/>
                <w:webHidden/>
              </w:rPr>
              <w:fldChar w:fldCharType="end"/>
            </w:r>
          </w:hyperlink>
        </w:p>
        <w:p w14:paraId="514B6AC5" w14:textId="06420323"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0" w:history="1">
            <w:r w:rsidR="005C4E24" w:rsidRPr="005812A6">
              <w:rPr>
                <w:rStyle w:val="Hyperlink"/>
                <w:noProof/>
              </w:rPr>
              <w:t>Purpose of the framework</w:t>
            </w:r>
            <w:r w:rsidR="005C4E24">
              <w:rPr>
                <w:noProof/>
                <w:webHidden/>
              </w:rPr>
              <w:tab/>
            </w:r>
            <w:r w:rsidR="005C4E24">
              <w:rPr>
                <w:noProof/>
                <w:webHidden/>
              </w:rPr>
              <w:fldChar w:fldCharType="begin"/>
            </w:r>
            <w:r w:rsidR="005C4E24">
              <w:rPr>
                <w:noProof/>
                <w:webHidden/>
              </w:rPr>
              <w:instrText xml:space="preserve"> PAGEREF _Toc195014110 \h </w:instrText>
            </w:r>
            <w:r w:rsidR="005C4E24">
              <w:rPr>
                <w:noProof/>
                <w:webHidden/>
              </w:rPr>
            </w:r>
            <w:r w:rsidR="005C4E24">
              <w:rPr>
                <w:noProof/>
                <w:webHidden/>
              </w:rPr>
              <w:fldChar w:fldCharType="separate"/>
            </w:r>
            <w:r w:rsidR="00986C49">
              <w:rPr>
                <w:noProof/>
                <w:webHidden/>
              </w:rPr>
              <w:t>1</w:t>
            </w:r>
            <w:r w:rsidR="005C4E24">
              <w:rPr>
                <w:noProof/>
                <w:webHidden/>
              </w:rPr>
              <w:fldChar w:fldCharType="end"/>
            </w:r>
          </w:hyperlink>
        </w:p>
        <w:p w14:paraId="554BF76F" w14:textId="7EB88126"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11" w:history="1">
            <w:r w:rsidR="005C4E24" w:rsidRPr="005812A6">
              <w:rPr>
                <w:rStyle w:val="Hyperlink"/>
                <w:noProof/>
              </w:rPr>
              <w:t>Framework objectives</w:t>
            </w:r>
            <w:r w:rsidR="005C4E24">
              <w:rPr>
                <w:noProof/>
                <w:webHidden/>
              </w:rPr>
              <w:tab/>
            </w:r>
            <w:r w:rsidR="005C4E24">
              <w:rPr>
                <w:noProof/>
                <w:webHidden/>
              </w:rPr>
              <w:fldChar w:fldCharType="begin"/>
            </w:r>
            <w:r w:rsidR="005C4E24">
              <w:rPr>
                <w:noProof/>
                <w:webHidden/>
              </w:rPr>
              <w:instrText xml:space="preserve"> PAGEREF _Toc195014111 \h </w:instrText>
            </w:r>
            <w:r w:rsidR="005C4E24">
              <w:rPr>
                <w:noProof/>
                <w:webHidden/>
              </w:rPr>
            </w:r>
            <w:r w:rsidR="005C4E24">
              <w:rPr>
                <w:noProof/>
                <w:webHidden/>
              </w:rPr>
              <w:fldChar w:fldCharType="separate"/>
            </w:r>
            <w:r w:rsidR="00986C49">
              <w:rPr>
                <w:noProof/>
                <w:webHidden/>
              </w:rPr>
              <w:t>2</w:t>
            </w:r>
            <w:r w:rsidR="005C4E24">
              <w:rPr>
                <w:noProof/>
                <w:webHidden/>
              </w:rPr>
              <w:fldChar w:fldCharType="end"/>
            </w:r>
          </w:hyperlink>
        </w:p>
        <w:p w14:paraId="5E603E6E" w14:textId="2BEDF672"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2" w:history="1">
            <w:r w:rsidR="005C4E24" w:rsidRPr="005812A6">
              <w:rPr>
                <w:rStyle w:val="Hyperlink"/>
                <w:noProof/>
              </w:rPr>
              <w:t>Benefits</w:t>
            </w:r>
            <w:r w:rsidR="005C4E24">
              <w:rPr>
                <w:noProof/>
                <w:webHidden/>
              </w:rPr>
              <w:tab/>
            </w:r>
            <w:r w:rsidR="005C4E24">
              <w:rPr>
                <w:noProof/>
                <w:webHidden/>
              </w:rPr>
              <w:fldChar w:fldCharType="begin"/>
            </w:r>
            <w:r w:rsidR="005C4E24">
              <w:rPr>
                <w:noProof/>
                <w:webHidden/>
              </w:rPr>
              <w:instrText xml:space="preserve"> PAGEREF _Toc195014112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2D47EB63" w14:textId="182A5EBC"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3" w:history="1">
            <w:r w:rsidR="005C4E24" w:rsidRPr="005812A6">
              <w:rPr>
                <w:rStyle w:val="Hyperlink"/>
                <w:noProof/>
              </w:rPr>
              <w:t>Framework application</w:t>
            </w:r>
            <w:r w:rsidR="005C4E24">
              <w:rPr>
                <w:noProof/>
                <w:webHidden/>
              </w:rPr>
              <w:tab/>
            </w:r>
            <w:r w:rsidR="005C4E24">
              <w:rPr>
                <w:noProof/>
                <w:webHidden/>
              </w:rPr>
              <w:fldChar w:fldCharType="begin"/>
            </w:r>
            <w:r w:rsidR="005C4E24">
              <w:rPr>
                <w:noProof/>
                <w:webHidden/>
              </w:rPr>
              <w:instrText xml:space="preserve"> PAGEREF _Toc195014113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3B1DFE3F" w14:textId="6E00A081"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4" w:history="1">
            <w:r w:rsidR="005C4E24" w:rsidRPr="005812A6">
              <w:rPr>
                <w:rStyle w:val="Hyperlink"/>
                <w:noProof/>
              </w:rPr>
              <w:t>Infrastructure Tasmania’s role</w:t>
            </w:r>
            <w:r w:rsidR="005C4E24">
              <w:rPr>
                <w:noProof/>
                <w:webHidden/>
              </w:rPr>
              <w:tab/>
            </w:r>
            <w:r w:rsidR="005C4E24">
              <w:rPr>
                <w:noProof/>
                <w:webHidden/>
              </w:rPr>
              <w:fldChar w:fldCharType="begin"/>
            </w:r>
            <w:r w:rsidR="005C4E24">
              <w:rPr>
                <w:noProof/>
                <w:webHidden/>
              </w:rPr>
              <w:instrText xml:space="preserve"> PAGEREF _Toc195014114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08AF8318" w14:textId="72E52EB7"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15" w:history="1">
            <w:r w:rsidR="005C4E24" w:rsidRPr="005812A6">
              <w:rPr>
                <w:rStyle w:val="Hyperlink"/>
                <w:noProof/>
              </w:rPr>
              <w:t>Assurance reviews</w:t>
            </w:r>
            <w:r w:rsidR="005C4E24">
              <w:rPr>
                <w:noProof/>
                <w:webHidden/>
              </w:rPr>
              <w:tab/>
            </w:r>
            <w:r w:rsidR="005C4E24">
              <w:rPr>
                <w:noProof/>
                <w:webHidden/>
              </w:rPr>
              <w:fldChar w:fldCharType="begin"/>
            </w:r>
            <w:r w:rsidR="005C4E24">
              <w:rPr>
                <w:noProof/>
                <w:webHidden/>
              </w:rPr>
              <w:instrText xml:space="preserve"> PAGEREF _Toc195014115 \h </w:instrText>
            </w:r>
            <w:r w:rsidR="005C4E24">
              <w:rPr>
                <w:noProof/>
                <w:webHidden/>
              </w:rPr>
            </w:r>
            <w:r w:rsidR="005C4E24">
              <w:rPr>
                <w:noProof/>
                <w:webHidden/>
              </w:rPr>
              <w:fldChar w:fldCharType="separate"/>
            </w:r>
            <w:r w:rsidR="00986C49">
              <w:rPr>
                <w:noProof/>
                <w:webHidden/>
              </w:rPr>
              <w:t>4</w:t>
            </w:r>
            <w:r w:rsidR="005C4E24">
              <w:rPr>
                <w:noProof/>
                <w:webHidden/>
              </w:rPr>
              <w:fldChar w:fldCharType="end"/>
            </w:r>
          </w:hyperlink>
        </w:p>
        <w:p w14:paraId="5044D8C7" w14:textId="33B7060B"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6" w:history="1">
            <w:r w:rsidR="005C4E24" w:rsidRPr="005812A6">
              <w:rPr>
                <w:rStyle w:val="Hyperlink"/>
                <w:noProof/>
              </w:rPr>
              <w:t>Treatment of projects and programs</w:t>
            </w:r>
            <w:r w:rsidR="005C4E24">
              <w:rPr>
                <w:noProof/>
                <w:webHidden/>
              </w:rPr>
              <w:tab/>
            </w:r>
            <w:r w:rsidR="005C4E24">
              <w:rPr>
                <w:noProof/>
                <w:webHidden/>
              </w:rPr>
              <w:fldChar w:fldCharType="begin"/>
            </w:r>
            <w:r w:rsidR="005C4E24">
              <w:rPr>
                <w:noProof/>
                <w:webHidden/>
              </w:rPr>
              <w:instrText xml:space="preserve"> PAGEREF _Toc195014116 \h </w:instrText>
            </w:r>
            <w:r w:rsidR="005C4E24">
              <w:rPr>
                <w:noProof/>
                <w:webHidden/>
              </w:rPr>
            </w:r>
            <w:r w:rsidR="005C4E24">
              <w:rPr>
                <w:noProof/>
                <w:webHidden/>
              </w:rPr>
              <w:fldChar w:fldCharType="separate"/>
            </w:r>
            <w:r w:rsidR="00986C49">
              <w:rPr>
                <w:noProof/>
                <w:webHidden/>
              </w:rPr>
              <w:t>5</w:t>
            </w:r>
            <w:r w:rsidR="005C4E24">
              <w:rPr>
                <w:noProof/>
                <w:webHidden/>
              </w:rPr>
              <w:fldChar w:fldCharType="end"/>
            </w:r>
          </w:hyperlink>
        </w:p>
        <w:p w14:paraId="7C3D38CF" w14:textId="49C8E3C9"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7" w:history="1">
            <w:r w:rsidR="005C4E24" w:rsidRPr="005812A6">
              <w:rPr>
                <w:rStyle w:val="Hyperlink"/>
                <w:noProof/>
              </w:rPr>
              <w:t>Gate reviews, health checks and deep dives</w:t>
            </w:r>
            <w:r w:rsidR="005C4E24">
              <w:rPr>
                <w:noProof/>
                <w:webHidden/>
              </w:rPr>
              <w:tab/>
            </w:r>
            <w:r w:rsidR="005C4E24">
              <w:rPr>
                <w:noProof/>
                <w:webHidden/>
              </w:rPr>
              <w:fldChar w:fldCharType="begin"/>
            </w:r>
            <w:r w:rsidR="005C4E24">
              <w:rPr>
                <w:noProof/>
                <w:webHidden/>
              </w:rPr>
              <w:instrText xml:space="preserve"> PAGEREF _Toc195014117 \h </w:instrText>
            </w:r>
            <w:r w:rsidR="005C4E24">
              <w:rPr>
                <w:noProof/>
                <w:webHidden/>
              </w:rPr>
            </w:r>
            <w:r w:rsidR="005C4E24">
              <w:rPr>
                <w:noProof/>
                <w:webHidden/>
              </w:rPr>
              <w:fldChar w:fldCharType="separate"/>
            </w:r>
            <w:r w:rsidR="00986C49">
              <w:rPr>
                <w:noProof/>
                <w:webHidden/>
              </w:rPr>
              <w:t>6</w:t>
            </w:r>
            <w:r w:rsidR="005C4E24">
              <w:rPr>
                <w:noProof/>
                <w:webHidden/>
              </w:rPr>
              <w:fldChar w:fldCharType="end"/>
            </w:r>
          </w:hyperlink>
        </w:p>
        <w:p w14:paraId="53B95A54" w14:textId="768EF538" w:rsidR="005C4E24" w:rsidRDefault="00000000">
          <w:pPr>
            <w:pStyle w:val="TOC3"/>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8" w:history="1">
            <w:r w:rsidR="005C4E24" w:rsidRPr="005812A6">
              <w:rPr>
                <w:rStyle w:val="Hyperlink"/>
                <w:noProof/>
              </w:rPr>
              <w:t>Recommended reviews by project tier</w:t>
            </w:r>
            <w:r w:rsidR="005C4E24">
              <w:rPr>
                <w:noProof/>
                <w:webHidden/>
              </w:rPr>
              <w:tab/>
            </w:r>
            <w:r w:rsidR="005C4E24">
              <w:rPr>
                <w:noProof/>
                <w:webHidden/>
              </w:rPr>
              <w:fldChar w:fldCharType="begin"/>
            </w:r>
            <w:r w:rsidR="005C4E24">
              <w:rPr>
                <w:noProof/>
                <w:webHidden/>
              </w:rPr>
              <w:instrText xml:space="preserve"> PAGEREF _Toc195014118 \h </w:instrText>
            </w:r>
            <w:r w:rsidR="005C4E24">
              <w:rPr>
                <w:noProof/>
                <w:webHidden/>
              </w:rPr>
            </w:r>
            <w:r w:rsidR="005C4E24">
              <w:rPr>
                <w:noProof/>
                <w:webHidden/>
              </w:rPr>
              <w:fldChar w:fldCharType="separate"/>
            </w:r>
            <w:r w:rsidR="00986C49">
              <w:rPr>
                <w:noProof/>
                <w:webHidden/>
              </w:rPr>
              <w:t>6</w:t>
            </w:r>
            <w:r w:rsidR="005C4E24">
              <w:rPr>
                <w:noProof/>
                <w:webHidden/>
              </w:rPr>
              <w:fldChar w:fldCharType="end"/>
            </w:r>
          </w:hyperlink>
        </w:p>
        <w:p w14:paraId="08CB2F8C" w14:textId="0A18269C"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9" w:history="1">
            <w:r w:rsidR="005C4E24" w:rsidRPr="005812A6">
              <w:rPr>
                <w:rStyle w:val="Hyperlink"/>
                <w:noProof/>
              </w:rPr>
              <w:t>Project lifecycle</w:t>
            </w:r>
            <w:r w:rsidR="005C4E24">
              <w:rPr>
                <w:noProof/>
                <w:webHidden/>
              </w:rPr>
              <w:tab/>
            </w:r>
            <w:r w:rsidR="005C4E24">
              <w:rPr>
                <w:noProof/>
                <w:webHidden/>
              </w:rPr>
              <w:fldChar w:fldCharType="begin"/>
            </w:r>
            <w:r w:rsidR="005C4E24">
              <w:rPr>
                <w:noProof/>
                <w:webHidden/>
              </w:rPr>
              <w:instrText xml:space="preserve"> PAGEREF _Toc195014119 \h </w:instrText>
            </w:r>
            <w:r w:rsidR="005C4E24">
              <w:rPr>
                <w:noProof/>
                <w:webHidden/>
              </w:rPr>
            </w:r>
            <w:r w:rsidR="005C4E24">
              <w:rPr>
                <w:noProof/>
                <w:webHidden/>
              </w:rPr>
              <w:fldChar w:fldCharType="separate"/>
            </w:r>
            <w:r w:rsidR="00986C49">
              <w:rPr>
                <w:noProof/>
                <w:webHidden/>
              </w:rPr>
              <w:t>7</w:t>
            </w:r>
            <w:r w:rsidR="005C4E24">
              <w:rPr>
                <w:noProof/>
                <w:webHidden/>
              </w:rPr>
              <w:fldChar w:fldCharType="end"/>
            </w:r>
          </w:hyperlink>
        </w:p>
        <w:p w14:paraId="75EBB7F7" w14:textId="6BCDCD1F"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0" w:history="1">
            <w:r w:rsidR="005C4E24" w:rsidRPr="005812A6">
              <w:rPr>
                <w:rStyle w:val="Hyperlink"/>
                <w:noProof/>
              </w:rPr>
              <w:t>Framework operations</w:t>
            </w:r>
            <w:r w:rsidR="005C4E24">
              <w:rPr>
                <w:noProof/>
                <w:webHidden/>
              </w:rPr>
              <w:tab/>
            </w:r>
            <w:r w:rsidR="005C4E24">
              <w:rPr>
                <w:noProof/>
                <w:webHidden/>
              </w:rPr>
              <w:fldChar w:fldCharType="begin"/>
            </w:r>
            <w:r w:rsidR="005C4E24">
              <w:rPr>
                <w:noProof/>
                <w:webHidden/>
              </w:rPr>
              <w:instrText xml:space="preserve"> PAGEREF _Toc195014120 \h </w:instrText>
            </w:r>
            <w:r w:rsidR="005C4E24">
              <w:rPr>
                <w:noProof/>
                <w:webHidden/>
              </w:rPr>
            </w:r>
            <w:r w:rsidR="005C4E24">
              <w:rPr>
                <w:noProof/>
                <w:webHidden/>
              </w:rPr>
              <w:fldChar w:fldCharType="separate"/>
            </w:r>
            <w:r w:rsidR="00986C49">
              <w:rPr>
                <w:noProof/>
                <w:webHidden/>
              </w:rPr>
              <w:t>8</w:t>
            </w:r>
            <w:r w:rsidR="005C4E24">
              <w:rPr>
                <w:noProof/>
                <w:webHidden/>
              </w:rPr>
              <w:fldChar w:fldCharType="end"/>
            </w:r>
          </w:hyperlink>
        </w:p>
        <w:p w14:paraId="6EFD8214" w14:textId="16E06DCF"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1" w:history="1">
            <w:r w:rsidR="005C4E24" w:rsidRPr="005812A6">
              <w:rPr>
                <w:rStyle w:val="Hyperlink"/>
                <w:noProof/>
              </w:rPr>
              <w:t>Conducting a review</w:t>
            </w:r>
            <w:r w:rsidR="005C4E24">
              <w:rPr>
                <w:noProof/>
                <w:webHidden/>
              </w:rPr>
              <w:tab/>
            </w:r>
            <w:r w:rsidR="005C4E24">
              <w:rPr>
                <w:noProof/>
                <w:webHidden/>
              </w:rPr>
              <w:fldChar w:fldCharType="begin"/>
            </w:r>
            <w:r w:rsidR="005C4E24">
              <w:rPr>
                <w:noProof/>
                <w:webHidden/>
              </w:rPr>
              <w:instrText xml:space="preserve"> PAGEREF _Toc195014121 \h </w:instrText>
            </w:r>
            <w:r w:rsidR="005C4E24">
              <w:rPr>
                <w:noProof/>
                <w:webHidden/>
              </w:rPr>
            </w:r>
            <w:r w:rsidR="005C4E24">
              <w:rPr>
                <w:noProof/>
                <w:webHidden/>
              </w:rPr>
              <w:fldChar w:fldCharType="separate"/>
            </w:r>
            <w:r w:rsidR="00986C49">
              <w:rPr>
                <w:noProof/>
                <w:webHidden/>
              </w:rPr>
              <w:t>8</w:t>
            </w:r>
            <w:r w:rsidR="005C4E24">
              <w:rPr>
                <w:noProof/>
                <w:webHidden/>
              </w:rPr>
              <w:fldChar w:fldCharType="end"/>
            </w:r>
          </w:hyperlink>
        </w:p>
        <w:p w14:paraId="0E742325" w14:textId="75489A81"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2" w:history="1">
            <w:r w:rsidR="005C4E24" w:rsidRPr="005812A6">
              <w:rPr>
                <w:rStyle w:val="Hyperlink"/>
                <w:noProof/>
              </w:rPr>
              <w:t>Assurance roles and responsibilities</w:t>
            </w:r>
            <w:r w:rsidR="005C4E24">
              <w:rPr>
                <w:noProof/>
                <w:webHidden/>
              </w:rPr>
              <w:tab/>
            </w:r>
            <w:r w:rsidR="005C4E24">
              <w:rPr>
                <w:noProof/>
                <w:webHidden/>
              </w:rPr>
              <w:fldChar w:fldCharType="begin"/>
            </w:r>
            <w:r w:rsidR="005C4E24">
              <w:rPr>
                <w:noProof/>
                <w:webHidden/>
              </w:rPr>
              <w:instrText xml:space="preserve"> PAGEREF _Toc195014122 \h </w:instrText>
            </w:r>
            <w:r w:rsidR="005C4E24">
              <w:rPr>
                <w:noProof/>
                <w:webHidden/>
              </w:rPr>
            </w:r>
            <w:r w:rsidR="005C4E24">
              <w:rPr>
                <w:noProof/>
                <w:webHidden/>
              </w:rPr>
              <w:fldChar w:fldCharType="separate"/>
            </w:r>
            <w:r w:rsidR="00986C49">
              <w:rPr>
                <w:noProof/>
                <w:webHidden/>
              </w:rPr>
              <w:t>9</w:t>
            </w:r>
            <w:r w:rsidR="005C4E24">
              <w:rPr>
                <w:noProof/>
                <w:webHidden/>
              </w:rPr>
              <w:fldChar w:fldCharType="end"/>
            </w:r>
          </w:hyperlink>
        </w:p>
        <w:p w14:paraId="1874E8E2" w14:textId="53F4B8D4"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3" w:history="1">
            <w:r w:rsidR="005C4E24" w:rsidRPr="005812A6">
              <w:rPr>
                <w:rStyle w:val="Hyperlink"/>
                <w:noProof/>
                <w:lang w:val="en-GB"/>
              </w:rPr>
              <w:t>Draft and final review report</w:t>
            </w:r>
            <w:r w:rsidR="005C4E24">
              <w:rPr>
                <w:noProof/>
                <w:webHidden/>
              </w:rPr>
              <w:tab/>
            </w:r>
            <w:r w:rsidR="005C4E24">
              <w:rPr>
                <w:noProof/>
                <w:webHidden/>
              </w:rPr>
              <w:fldChar w:fldCharType="begin"/>
            </w:r>
            <w:r w:rsidR="005C4E24">
              <w:rPr>
                <w:noProof/>
                <w:webHidden/>
              </w:rPr>
              <w:instrText xml:space="preserve"> PAGEREF _Toc195014123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5816E08B" w14:textId="77ED8B93"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4" w:history="1">
            <w:r w:rsidR="005C4E24" w:rsidRPr="005812A6">
              <w:rPr>
                <w:rStyle w:val="Hyperlink"/>
                <w:noProof/>
              </w:rPr>
              <w:t>Progress report for recommendations</w:t>
            </w:r>
            <w:r w:rsidR="005C4E24">
              <w:rPr>
                <w:noProof/>
                <w:webHidden/>
              </w:rPr>
              <w:tab/>
            </w:r>
            <w:r w:rsidR="005C4E24">
              <w:rPr>
                <w:noProof/>
                <w:webHidden/>
              </w:rPr>
              <w:fldChar w:fldCharType="begin"/>
            </w:r>
            <w:r w:rsidR="005C4E24">
              <w:rPr>
                <w:noProof/>
                <w:webHidden/>
              </w:rPr>
              <w:instrText xml:space="preserve"> PAGEREF _Toc195014124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00B1286A" w14:textId="65A75578"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5" w:history="1">
            <w:r w:rsidR="005C4E24" w:rsidRPr="005812A6">
              <w:rPr>
                <w:rStyle w:val="Hyperlink"/>
                <w:noProof/>
              </w:rPr>
              <w:t>Improving infrastructure outcomes</w:t>
            </w:r>
            <w:r w:rsidR="005C4E24">
              <w:rPr>
                <w:noProof/>
                <w:webHidden/>
              </w:rPr>
              <w:tab/>
            </w:r>
            <w:r w:rsidR="005C4E24">
              <w:rPr>
                <w:noProof/>
                <w:webHidden/>
              </w:rPr>
              <w:fldChar w:fldCharType="begin"/>
            </w:r>
            <w:r w:rsidR="005C4E24">
              <w:rPr>
                <w:noProof/>
                <w:webHidden/>
              </w:rPr>
              <w:instrText xml:space="preserve"> PAGEREF _Toc195014125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27681DE9" w14:textId="5380D367"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6" w:history="1">
            <w:r w:rsidR="005C4E24" w:rsidRPr="005812A6">
              <w:rPr>
                <w:rStyle w:val="Hyperlink"/>
                <w:noProof/>
              </w:rPr>
              <w:t>Confidentiality</w:t>
            </w:r>
            <w:r w:rsidR="005C4E24">
              <w:rPr>
                <w:noProof/>
                <w:webHidden/>
              </w:rPr>
              <w:tab/>
            </w:r>
            <w:r w:rsidR="005C4E24">
              <w:rPr>
                <w:noProof/>
                <w:webHidden/>
              </w:rPr>
              <w:fldChar w:fldCharType="begin"/>
            </w:r>
            <w:r w:rsidR="005C4E24">
              <w:rPr>
                <w:noProof/>
                <w:webHidden/>
              </w:rPr>
              <w:instrText xml:space="preserve"> PAGEREF _Toc195014126 \h </w:instrText>
            </w:r>
            <w:r w:rsidR="005C4E24">
              <w:rPr>
                <w:noProof/>
                <w:webHidden/>
              </w:rPr>
            </w:r>
            <w:r w:rsidR="005C4E24">
              <w:rPr>
                <w:noProof/>
                <w:webHidden/>
              </w:rPr>
              <w:fldChar w:fldCharType="separate"/>
            </w:r>
            <w:r w:rsidR="00986C49">
              <w:rPr>
                <w:noProof/>
                <w:webHidden/>
              </w:rPr>
              <w:t>11</w:t>
            </w:r>
            <w:r w:rsidR="005C4E24">
              <w:rPr>
                <w:noProof/>
                <w:webHidden/>
              </w:rPr>
              <w:fldChar w:fldCharType="end"/>
            </w:r>
          </w:hyperlink>
        </w:p>
        <w:p w14:paraId="60503E59" w14:textId="401A25E8"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7" w:history="1">
            <w:r w:rsidR="005C4E24" w:rsidRPr="005812A6">
              <w:rPr>
                <w:rStyle w:val="Hyperlink"/>
                <w:rFonts w:cs="Arial"/>
                <w:noProof/>
              </w:rPr>
              <w:t xml:space="preserve">Report </w:t>
            </w:r>
            <w:r w:rsidR="005C4E24" w:rsidRPr="005812A6">
              <w:rPr>
                <w:rStyle w:val="Hyperlink"/>
                <w:noProof/>
              </w:rPr>
              <w:t>ownership and disclosure</w:t>
            </w:r>
            <w:r w:rsidR="005C4E24">
              <w:rPr>
                <w:noProof/>
                <w:webHidden/>
              </w:rPr>
              <w:tab/>
            </w:r>
            <w:r w:rsidR="005C4E24">
              <w:rPr>
                <w:noProof/>
                <w:webHidden/>
              </w:rPr>
              <w:fldChar w:fldCharType="begin"/>
            </w:r>
            <w:r w:rsidR="005C4E24">
              <w:rPr>
                <w:noProof/>
                <w:webHidden/>
              </w:rPr>
              <w:instrText xml:space="preserve"> PAGEREF _Toc195014127 \h </w:instrText>
            </w:r>
            <w:r w:rsidR="005C4E24">
              <w:rPr>
                <w:noProof/>
                <w:webHidden/>
              </w:rPr>
            </w:r>
            <w:r w:rsidR="005C4E24">
              <w:rPr>
                <w:noProof/>
                <w:webHidden/>
              </w:rPr>
              <w:fldChar w:fldCharType="separate"/>
            </w:r>
            <w:r w:rsidR="00986C49">
              <w:rPr>
                <w:noProof/>
                <w:webHidden/>
              </w:rPr>
              <w:t>11</w:t>
            </w:r>
            <w:r w:rsidR="005C4E24">
              <w:rPr>
                <w:noProof/>
                <w:webHidden/>
              </w:rPr>
              <w:fldChar w:fldCharType="end"/>
            </w:r>
          </w:hyperlink>
        </w:p>
        <w:p w14:paraId="0174C559" w14:textId="4AD4DC7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8" w:history="1">
            <w:r w:rsidR="005C4E24" w:rsidRPr="005812A6">
              <w:rPr>
                <w:rStyle w:val="Hyperlink"/>
                <w:noProof/>
              </w:rPr>
              <w:t>Glossary</w:t>
            </w:r>
            <w:r w:rsidR="005C4E24">
              <w:rPr>
                <w:noProof/>
                <w:webHidden/>
              </w:rPr>
              <w:tab/>
            </w:r>
            <w:r w:rsidR="005C4E24">
              <w:rPr>
                <w:noProof/>
                <w:webHidden/>
              </w:rPr>
              <w:fldChar w:fldCharType="begin"/>
            </w:r>
            <w:r w:rsidR="005C4E24">
              <w:rPr>
                <w:noProof/>
                <w:webHidden/>
              </w:rPr>
              <w:instrText xml:space="preserve"> PAGEREF _Toc195014128 \h </w:instrText>
            </w:r>
            <w:r w:rsidR="005C4E24">
              <w:rPr>
                <w:noProof/>
                <w:webHidden/>
              </w:rPr>
            </w:r>
            <w:r w:rsidR="005C4E24">
              <w:rPr>
                <w:noProof/>
                <w:webHidden/>
              </w:rPr>
              <w:fldChar w:fldCharType="separate"/>
            </w:r>
            <w:r w:rsidR="00986C49">
              <w:rPr>
                <w:noProof/>
                <w:webHidden/>
              </w:rPr>
              <w:t>12</w:t>
            </w:r>
            <w:r w:rsidR="005C4E24">
              <w:rPr>
                <w:noProof/>
                <w:webHidden/>
              </w:rPr>
              <w:fldChar w:fldCharType="end"/>
            </w:r>
          </w:hyperlink>
        </w:p>
        <w:p w14:paraId="77C39D6D" w14:textId="2A6C544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9" w:history="1">
            <w:r w:rsidR="005C4E24" w:rsidRPr="005812A6">
              <w:rPr>
                <w:rStyle w:val="Hyperlink"/>
                <w:noProof/>
              </w:rPr>
              <w:t>Appendix A – Assurance review reporting and rating</w:t>
            </w:r>
            <w:r w:rsidR="005C4E24">
              <w:rPr>
                <w:noProof/>
                <w:webHidden/>
              </w:rPr>
              <w:tab/>
            </w:r>
            <w:r w:rsidR="005C4E24">
              <w:rPr>
                <w:noProof/>
                <w:webHidden/>
              </w:rPr>
              <w:fldChar w:fldCharType="begin"/>
            </w:r>
            <w:r w:rsidR="005C4E24">
              <w:rPr>
                <w:noProof/>
                <w:webHidden/>
              </w:rPr>
              <w:instrText xml:space="preserve"> PAGEREF _Toc195014129 \h </w:instrText>
            </w:r>
            <w:r w:rsidR="005C4E24">
              <w:rPr>
                <w:noProof/>
                <w:webHidden/>
              </w:rPr>
            </w:r>
            <w:r w:rsidR="005C4E24">
              <w:rPr>
                <w:noProof/>
                <w:webHidden/>
              </w:rPr>
              <w:fldChar w:fldCharType="separate"/>
            </w:r>
            <w:r w:rsidR="00986C49">
              <w:rPr>
                <w:noProof/>
                <w:webHidden/>
              </w:rPr>
              <w:t>14</w:t>
            </w:r>
            <w:r w:rsidR="005C4E24">
              <w:rPr>
                <w:noProof/>
                <w:webHidden/>
              </w:rPr>
              <w:fldChar w:fldCharType="end"/>
            </w:r>
          </w:hyperlink>
        </w:p>
        <w:p w14:paraId="267B6459" w14:textId="7BCAE6F8"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30" w:history="1">
            <w:r w:rsidR="005C4E24" w:rsidRPr="005812A6">
              <w:rPr>
                <w:rStyle w:val="Hyperlink"/>
                <w:noProof/>
              </w:rPr>
              <w:t>Appendix B – Risk profile criteria and risk score matrix</w:t>
            </w:r>
            <w:r w:rsidR="005C4E24">
              <w:rPr>
                <w:noProof/>
                <w:webHidden/>
              </w:rPr>
              <w:tab/>
            </w:r>
            <w:r w:rsidR="005C4E24">
              <w:rPr>
                <w:noProof/>
                <w:webHidden/>
              </w:rPr>
              <w:fldChar w:fldCharType="begin"/>
            </w:r>
            <w:r w:rsidR="005C4E24">
              <w:rPr>
                <w:noProof/>
                <w:webHidden/>
              </w:rPr>
              <w:instrText xml:space="preserve"> PAGEREF _Toc195014130 \h </w:instrText>
            </w:r>
            <w:r w:rsidR="005C4E24">
              <w:rPr>
                <w:noProof/>
                <w:webHidden/>
              </w:rPr>
            </w:r>
            <w:r w:rsidR="005C4E24">
              <w:rPr>
                <w:noProof/>
                <w:webHidden/>
              </w:rPr>
              <w:fldChar w:fldCharType="separate"/>
            </w:r>
            <w:r w:rsidR="00986C49">
              <w:rPr>
                <w:noProof/>
                <w:webHidden/>
              </w:rPr>
              <w:t>16</w:t>
            </w:r>
            <w:r w:rsidR="005C4E24">
              <w:rPr>
                <w:noProof/>
                <w:webHidden/>
              </w:rPr>
              <w:fldChar w:fldCharType="end"/>
            </w:r>
          </w:hyperlink>
        </w:p>
        <w:p w14:paraId="39974F9D" w14:textId="66C57230" w:rsidR="003919A1" w:rsidRDefault="003919A1" w:rsidP="0071765E">
          <w:pPr>
            <w:rPr>
              <w:rFonts w:cs="Arial"/>
            </w:rPr>
          </w:pPr>
          <w:r w:rsidRPr="004C79A9">
            <w:rPr>
              <w:rFonts w:cs="Arial"/>
            </w:rPr>
            <w:fldChar w:fldCharType="end"/>
          </w:r>
        </w:p>
      </w:sdtContent>
    </w:sdt>
    <w:p w14:paraId="43FE43EE" w14:textId="77777777" w:rsidR="0069566D" w:rsidRDefault="0069566D" w:rsidP="002302F7">
      <w:pPr>
        <w:rPr>
          <w:rFonts w:cs="Arial"/>
        </w:rPr>
        <w:sectPr w:rsidR="0069566D" w:rsidSect="00E7220B">
          <w:footerReference w:type="first" r:id="rId15"/>
          <w:pgSz w:w="11906" w:h="16838" w:code="9"/>
          <w:pgMar w:top="709" w:right="566" w:bottom="851" w:left="567" w:header="284" w:footer="76" w:gutter="0"/>
          <w:pgNumType w:fmt="lowerRoman" w:start="1"/>
          <w:cols w:space="708"/>
          <w:titlePg/>
          <w:docGrid w:linePitch="360"/>
        </w:sectPr>
      </w:pPr>
    </w:p>
    <w:p w14:paraId="24B40EC2" w14:textId="6FF66920" w:rsidR="003919A1" w:rsidRDefault="00F32938" w:rsidP="00D85B77">
      <w:pPr>
        <w:pStyle w:val="Heading1"/>
      </w:pPr>
      <w:bookmarkStart w:id="10" w:name="_Toc195014109"/>
      <w:r w:rsidRPr="002F4233">
        <w:rPr>
          <w:color w:val="000000" w:themeColor="text1"/>
          <w:szCs w:val="26"/>
        </w:rPr>
        <w:lastRenderedPageBreak/>
        <w:t>Background</w:t>
      </w:r>
      <w:r w:rsidRPr="004C79A9">
        <w:t xml:space="preserve"> and </w:t>
      </w:r>
      <w:r w:rsidR="002C5DC6" w:rsidRPr="004C79A9">
        <w:t>p</w:t>
      </w:r>
      <w:r w:rsidRPr="004C79A9">
        <w:t>urpose</w:t>
      </w:r>
      <w:bookmarkEnd w:id="10"/>
    </w:p>
    <w:p w14:paraId="21C80050" w14:textId="673A896A" w:rsidR="00637CAC" w:rsidRPr="00FF7064" w:rsidRDefault="00F634A5" w:rsidP="00FF7064">
      <w:pPr>
        <w:pStyle w:val="BodyText"/>
      </w:pPr>
      <w:r w:rsidRPr="00FF7064">
        <w:t xml:space="preserve">Project assurance </w:t>
      </w:r>
      <w:r w:rsidR="00097724" w:rsidRPr="00FF7064">
        <w:t xml:space="preserve">first </w:t>
      </w:r>
      <w:r w:rsidRPr="00FF7064">
        <w:t xml:space="preserve">originated in the United Kingdom to help </w:t>
      </w:r>
      <w:r w:rsidR="00297DFA" w:rsidRPr="00FF7064">
        <w:t>the</w:t>
      </w:r>
      <w:r w:rsidR="00D474BD" w:rsidRPr="00FF7064">
        <w:t xml:space="preserve"> g</w:t>
      </w:r>
      <w:r w:rsidR="00097724" w:rsidRPr="00FF7064">
        <w:t xml:space="preserve">overnment </w:t>
      </w:r>
      <w:r w:rsidRPr="00FF7064">
        <w:t xml:space="preserve">deliver successful information technology projects. </w:t>
      </w:r>
      <w:r w:rsidR="00097724" w:rsidRPr="00FF7064">
        <w:t xml:space="preserve">It was expanded to cover all </w:t>
      </w:r>
      <w:r w:rsidR="00D474BD" w:rsidRPr="00FF7064">
        <w:t>UK G</w:t>
      </w:r>
      <w:r w:rsidR="00097724" w:rsidRPr="00FF7064">
        <w:t xml:space="preserve">overnment </w:t>
      </w:r>
      <w:r w:rsidR="00097724" w:rsidRPr="00FF7064">
        <w:rPr>
          <w:lang w:val="ro-RO"/>
        </w:rPr>
        <w:t>infrastructure</w:t>
      </w:r>
      <w:r w:rsidR="00097724" w:rsidRPr="00FF7064">
        <w:t xml:space="preserve"> delivery projects and has been used as a best practice template to support public sector delivery ever since. </w:t>
      </w:r>
      <w:r w:rsidR="00A35E40" w:rsidRPr="00FF7064">
        <w:t>Over the past two decades</w:t>
      </w:r>
      <w:r w:rsidR="00D474BD" w:rsidRPr="00FF7064">
        <w:t>,</w:t>
      </w:r>
      <w:r w:rsidR="00A35E40" w:rsidRPr="00FF7064">
        <w:t xml:space="preserve"> </w:t>
      </w:r>
      <w:r w:rsidR="00D7159C" w:rsidRPr="00FF7064">
        <w:t xml:space="preserve">governments </w:t>
      </w:r>
      <w:r w:rsidR="00A35E40" w:rsidRPr="00FF7064">
        <w:t>across Australia have adopted project assurance</w:t>
      </w:r>
      <w:r w:rsidR="00881BD8" w:rsidRPr="00FF7064">
        <w:t xml:space="preserve"> reviews</w:t>
      </w:r>
      <w:r w:rsidR="00A35E40" w:rsidRPr="00FF7064">
        <w:t xml:space="preserve"> to inform </w:t>
      </w:r>
      <w:r w:rsidR="00097724" w:rsidRPr="00FF7064">
        <w:t xml:space="preserve">public sector </w:t>
      </w:r>
      <w:r w:rsidR="00A35E40" w:rsidRPr="00FF7064">
        <w:t xml:space="preserve">investment decisions and obtain increased oversight throughout </w:t>
      </w:r>
      <w:r w:rsidR="00861769" w:rsidRPr="00FF7064">
        <w:t xml:space="preserve">project development and </w:t>
      </w:r>
      <w:r w:rsidR="00A35E40" w:rsidRPr="00FF7064">
        <w:t>delivery.</w:t>
      </w:r>
    </w:p>
    <w:p w14:paraId="62466373" w14:textId="6B64B18C" w:rsidR="00F32938" w:rsidRPr="00FF7064" w:rsidRDefault="00881BD8" w:rsidP="00FF7064">
      <w:pPr>
        <w:pStyle w:val="BodyText"/>
      </w:pPr>
      <w:r w:rsidRPr="00FF7064">
        <w:t>In 202</w:t>
      </w:r>
      <w:r w:rsidR="001A2815" w:rsidRPr="00FF7064">
        <w:t>2</w:t>
      </w:r>
      <w:r w:rsidRPr="00FF7064">
        <w:t>, t</w:t>
      </w:r>
      <w:r w:rsidR="003071D0" w:rsidRPr="00FF7064">
        <w:t>he</w:t>
      </w:r>
      <w:r w:rsidR="00F32938" w:rsidRPr="00FF7064">
        <w:t xml:space="preserve"> </w:t>
      </w:r>
      <w:r w:rsidR="00981C04" w:rsidRPr="00FF7064">
        <w:t xml:space="preserve">Tasmanian Government </w:t>
      </w:r>
      <w:r w:rsidRPr="00FF7064">
        <w:t>endorsed</w:t>
      </w:r>
      <w:r w:rsidR="00097724" w:rsidRPr="00FF7064">
        <w:t xml:space="preserve"> </w:t>
      </w:r>
      <w:r w:rsidR="00F32938" w:rsidRPr="00FF7064">
        <w:t xml:space="preserve">a project assurance function to monitor </w:t>
      </w:r>
      <w:r w:rsidR="00770BFF" w:rsidRPr="00FF7064">
        <w:t xml:space="preserve">infrastructure </w:t>
      </w:r>
      <w:r w:rsidR="00F32938" w:rsidRPr="00FF7064">
        <w:t>delivery and delivery capacity.</w:t>
      </w:r>
      <w:r w:rsidRPr="00FF7064">
        <w:t xml:space="preserve"> This became a mandated approach </w:t>
      </w:r>
      <w:r w:rsidR="00E50E9B" w:rsidRPr="00FF7064">
        <w:t xml:space="preserve">from 1 </w:t>
      </w:r>
      <w:r w:rsidR="00D7159C" w:rsidRPr="00FF7064">
        <w:t>July</w:t>
      </w:r>
      <w:r w:rsidR="00E50E9B" w:rsidRPr="00FF7064">
        <w:t xml:space="preserve"> 2025</w:t>
      </w:r>
      <w:r w:rsidRPr="00FF7064">
        <w:t xml:space="preserve"> with k</w:t>
      </w:r>
      <w:r w:rsidR="00F32938" w:rsidRPr="00FF7064">
        <w:t>ey objectives includ</w:t>
      </w:r>
      <w:r w:rsidR="001A2815" w:rsidRPr="00FF7064">
        <w:t>ing</w:t>
      </w:r>
      <w:r w:rsidR="00F32938" w:rsidRPr="00FF7064">
        <w:t>:</w:t>
      </w:r>
    </w:p>
    <w:p w14:paraId="4162275E" w14:textId="59D5949D" w:rsidR="00F32938" w:rsidRPr="004C79A9" w:rsidRDefault="0016652B" w:rsidP="00F32938">
      <w:pPr>
        <w:pStyle w:val="ListBullet"/>
        <w:rPr>
          <w:rFonts w:cs="Arial"/>
        </w:rPr>
      </w:pPr>
      <w:r>
        <w:rPr>
          <w:rFonts w:cs="Arial"/>
        </w:rPr>
        <w:t>strengthen</w:t>
      </w:r>
      <w:r w:rsidR="001A2815">
        <w:rPr>
          <w:rFonts w:cs="Arial"/>
        </w:rPr>
        <w:t>ing</w:t>
      </w:r>
      <w:r>
        <w:rPr>
          <w:rFonts w:cs="Arial"/>
        </w:rPr>
        <w:t xml:space="preserve"> and support</w:t>
      </w:r>
      <w:r w:rsidR="001A2815">
        <w:rPr>
          <w:rFonts w:cs="Arial"/>
        </w:rPr>
        <w:t>ing</w:t>
      </w:r>
      <w:r>
        <w:rPr>
          <w:rFonts w:cs="Arial"/>
        </w:rPr>
        <w:t xml:space="preserve"> the successful delivery of</w:t>
      </w:r>
      <w:r w:rsidR="00F32938" w:rsidRPr="004C79A9">
        <w:rPr>
          <w:rFonts w:cs="Arial"/>
        </w:rPr>
        <w:t xml:space="preserve"> </w:t>
      </w:r>
      <w:r w:rsidR="00C469D0">
        <w:rPr>
          <w:rFonts w:cs="Arial"/>
        </w:rPr>
        <w:t>g</w:t>
      </w:r>
      <w:r w:rsidR="00C469D0" w:rsidRPr="004C79A9">
        <w:rPr>
          <w:rFonts w:cs="Arial"/>
        </w:rPr>
        <w:t>overnment</w:t>
      </w:r>
      <w:r w:rsidR="00C469D0">
        <w:rPr>
          <w:rFonts w:cs="Arial"/>
        </w:rPr>
        <w:t xml:space="preserve"> </w:t>
      </w:r>
      <w:r>
        <w:rPr>
          <w:rFonts w:cs="Arial"/>
        </w:rPr>
        <w:t>capital</w:t>
      </w:r>
      <w:r w:rsidR="00F32938" w:rsidRPr="004C79A9">
        <w:rPr>
          <w:rFonts w:cs="Arial"/>
        </w:rPr>
        <w:t xml:space="preserve"> </w:t>
      </w:r>
      <w:r w:rsidR="00261A45" w:rsidRPr="004C79A9">
        <w:rPr>
          <w:rFonts w:cs="Arial"/>
        </w:rPr>
        <w:t>infrastructure</w:t>
      </w:r>
      <w:r w:rsidR="00F32938" w:rsidRPr="004C79A9">
        <w:rPr>
          <w:rFonts w:cs="Arial"/>
        </w:rPr>
        <w:t xml:space="preserve"> investment projects</w:t>
      </w:r>
    </w:p>
    <w:p w14:paraId="5734C5E5" w14:textId="7D2A6CDB" w:rsidR="00F32938" w:rsidRPr="0016652B" w:rsidRDefault="00981C04" w:rsidP="0016652B">
      <w:pPr>
        <w:pStyle w:val="ListBullet"/>
        <w:rPr>
          <w:rFonts w:cs="Arial"/>
        </w:rPr>
      </w:pPr>
      <w:r w:rsidRPr="004C79A9">
        <w:rPr>
          <w:rFonts w:cs="Arial"/>
        </w:rPr>
        <w:t>r</w:t>
      </w:r>
      <w:r w:rsidR="00F32938" w:rsidRPr="004C79A9">
        <w:rPr>
          <w:rFonts w:cs="Arial"/>
        </w:rPr>
        <w:t>egular monitoring and reporting</w:t>
      </w:r>
      <w:r w:rsidR="001A2815">
        <w:rPr>
          <w:rFonts w:cs="Arial"/>
        </w:rPr>
        <w:t xml:space="preserve"> </w:t>
      </w:r>
      <w:r w:rsidR="00230774">
        <w:rPr>
          <w:rFonts w:cs="Arial"/>
        </w:rPr>
        <w:t>on</w:t>
      </w:r>
      <w:r w:rsidR="0016652B">
        <w:rPr>
          <w:rFonts w:cs="Arial"/>
        </w:rPr>
        <w:t xml:space="preserve"> capital</w:t>
      </w:r>
      <w:r w:rsidR="00F32938" w:rsidRPr="004C79A9">
        <w:rPr>
          <w:rFonts w:cs="Arial"/>
        </w:rPr>
        <w:t xml:space="preserve"> </w:t>
      </w:r>
      <w:r w:rsidR="00271747" w:rsidRPr="004C79A9">
        <w:rPr>
          <w:rFonts w:cs="Arial"/>
        </w:rPr>
        <w:t xml:space="preserve">infrastructure project/program </w:t>
      </w:r>
      <w:r w:rsidR="00F32938" w:rsidRPr="004C79A9">
        <w:rPr>
          <w:rFonts w:cs="Arial"/>
        </w:rPr>
        <w:t>delivery</w:t>
      </w:r>
      <w:r w:rsidR="00C469D0">
        <w:rPr>
          <w:rFonts w:cs="Arial"/>
        </w:rPr>
        <w:t>.</w:t>
      </w:r>
    </w:p>
    <w:p w14:paraId="1E98C33A" w14:textId="461AFFF7" w:rsidR="001507FA" w:rsidRPr="00FF7064" w:rsidRDefault="001507FA" w:rsidP="00FF7064">
      <w:pPr>
        <w:pStyle w:val="BodyText"/>
      </w:pPr>
      <w:r w:rsidRPr="00FF7064">
        <w:t xml:space="preserve">This document outlines the </w:t>
      </w:r>
      <w:r w:rsidR="00D7159C" w:rsidRPr="00FF7064">
        <w:t>p</w:t>
      </w:r>
      <w:r w:rsidR="00981C04" w:rsidRPr="00FF7064">
        <w:t xml:space="preserve">roject </w:t>
      </w:r>
      <w:r w:rsidR="00D7159C" w:rsidRPr="00FF7064">
        <w:t>assurance framework</w:t>
      </w:r>
      <w:r w:rsidR="00D13AEE" w:rsidRPr="00FF7064">
        <w:t>,</w:t>
      </w:r>
      <w:r w:rsidR="00F71489" w:rsidRPr="00FF7064">
        <w:t xml:space="preserve"> </w:t>
      </w:r>
      <w:r w:rsidR="0016652B" w:rsidRPr="00FF7064">
        <w:t>the role of Infrastructure Tasmania</w:t>
      </w:r>
      <w:r w:rsidR="008D3AC1" w:rsidRPr="00FF7064">
        <w:t xml:space="preserve"> (ITas)</w:t>
      </w:r>
      <w:r w:rsidRPr="00FF7064">
        <w:t xml:space="preserve"> </w:t>
      </w:r>
      <w:r w:rsidR="004D281B" w:rsidRPr="00FF7064">
        <w:t xml:space="preserve">in </w:t>
      </w:r>
      <w:r w:rsidRPr="00FF7064">
        <w:t>coordinati</w:t>
      </w:r>
      <w:r w:rsidR="004D281B" w:rsidRPr="00FF7064">
        <w:t>ng project assurance activities</w:t>
      </w:r>
      <w:r w:rsidR="00D474BD" w:rsidRPr="00FF7064">
        <w:t>,</w:t>
      </w:r>
      <w:r w:rsidR="004D281B" w:rsidRPr="00FF7064">
        <w:t xml:space="preserve"> and its </w:t>
      </w:r>
      <w:r w:rsidRPr="00FF7064">
        <w:t>responsib</w:t>
      </w:r>
      <w:r w:rsidR="004D281B" w:rsidRPr="00FF7064">
        <w:t>ilities</w:t>
      </w:r>
      <w:r w:rsidRPr="00FF7064">
        <w:t xml:space="preserve"> for manag</w:t>
      </w:r>
      <w:r w:rsidR="00FC0C55" w:rsidRPr="00FF7064">
        <w:t>ing</w:t>
      </w:r>
      <w:r w:rsidRPr="00FF7064">
        <w:t xml:space="preserve"> and deliver</w:t>
      </w:r>
      <w:r w:rsidR="00FC0C55" w:rsidRPr="00FF7064">
        <w:t>ing</w:t>
      </w:r>
      <w:r w:rsidR="00F71489" w:rsidRPr="00FF7064">
        <w:t xml:space="preserve"> the </w:t>
      </w:r>
      <w:r w:rsidR="00D474BD" w:rsidRPr="00FF7064">
        <w:t>f</w:t>
      </w:r>
      <w:r w:rsidRPr="00FF7064">
        <w:t>ramework.</w:t>
      </w:r>
    </w:p>
    <w:p w14:paraId="65864429" w14:textId="474536C1" w:rsidR="00E209BA" w:rsidRPr="007B3889" w:rsidRDefault="00E209BA" w:rsidP="00A5795A">
      <w:pPr>
        <w:pStyle w:val="Heading2"/>
        <w:rPr>
          <w:rStyle w:val="Strong"/>
          <w:b w:val="0"/>
          <w:bCs w:val="0"/>
          <w:sz w:val="36"/>
        </w:rPr>
      </w:pPr>
      <w:bookmarkStart w:id="11" w:name="_Toc195014110"/>
      <w:r w:rsidRPr="007B3889">
        <w:rPr>
          <w:rStyle w:val="Strong"/>
          <w:b w:val="0"/>
          <w:bCs w:val="0"/>
          <w:sz w:val="36"/>
        </w:rPr>
        <w:t xml:space="preserve">Purpose of </w:t>
      </w:r>
      <w:r w:rsidR="00F71489" w:rsidRPr="007B3889">
        <w:rPr>
          <w:rStyle w:val="Strong"/>
          <w:b w:val="0"/>
          <w:bCs w:val="0"/>
          <w:sz w:val="36"/>
        </w:rPr>
        <w:t xml:space="preserve">the </w:t>
      </w:r>
      <w:r w:rsidR="00D474BD">
        <w:rPr>
          <w:rStyle w:val="Strong"/>
          <w:b w:val="0"/>
          <w:bCs w:val="0"/>
          <w:sz w:val="36"/>
        </w:rPr>
        <w:t>f</w:t>
      </w:r>
      <w:r w:rsidRPr="007B3889">
        <w:rPr>
          <w:rStyle w:val="Strong"/>
          <w:b w:val="0"/>
          <w:bCs w:val="0"/>
          <w:sz w:val="36"/>
        </w:rPr>
        <w:t>ramework</w:t>
      </w:r>
      <w:bookmarkEnd w:id="11"/>
    </w:p>
    <w:p w14:paraId="6AF1CCA8" w14:textId="1C8E2B32" w:rsidR="00E209BA" w:rsidRPr="004C79A9" w:rsidRDefault="00E209BA" w:rsidP="00FF7064">
      <w:pPr>
        <w:pStyle w:val="Tabletext"/>
      </w:pPr>
      <w:r w:rsidRPr="004C79A9">
        <w:t xml:space="preserve">Project assurance is a critical part of identifying and managing project and program risk to ensure objectives </w:t>
      </w:r>
      <w:r w:rsidR="0016652B">
        <w:t>can be successfully</w:t>
      </w:r>
      <w:r w:rsidRPr="004C79A9">
        <w:t xml:space="preserve"> delivered. </w:t>
      </w:r>
    </w:p>
    <w:p w14:paraId="59453B39" w14:textId="7117A093" w:rsidR="00E209BA" w:rsidRPr="004C79A9" w:rsidRDefault="00E209BA" w:rsidP="00E209BA">
      <w:pPr>
        <w:rPr>
          <w:rFonts w:cs="Arial"/>
        </w:rPr>
      </w:pPr>
      <w:r w:rsidRPr="004C79A9">
        <w:rPr>
          <w:rFonts w:cs="Arial"/>
        </w:rPr>
        <w:t>For the purposes of th</w:t>
      </w:r>
      <w:r w:rsidR="00F71489" w:rsidRPr="004C79A9">
        <w:rPr>
          <w:rFonts w:cs="Arial"/>
        </w:rPr>
        <w:t>e</w:t>
      </w:r>
      <w:r w:rsidRPr="004C79A9">
        <w:rPr>
          <w:rFonts w:cs="Arial"/>
        </w:rPr>
        <w:t xml:space="preserve"> </w:t>
      </w:r>
      <w:r w:rsidR="00D474BD">
        <w:rPr>
          <w:rFonts w:cs="Arial"/>
        </w:rPr>
        <w:t>f</w:t>
      </w:r>
      <w:r w:rsidRPr="004C79A9">
        <w:rPr>
          <w:rFonts w:cs="Arial"/>
        </w:rPr>
        <w:t xml:space="preserve">ramework, project assurance is defined as the governance, reporting and </w:t>
      </w:r>
      <w:r w:rsidR="006B3F07" w:rsidRPr="004C79A9">
        <w:rPr>
          <w:rFonts w:cs="Arial"/>
        </w:rPr>
        <w:t xml:space="preserve">independent </w:t>
      </w:r>
      <w:r w:rsidRPr="004C79A9">
        <w:rPr>
          <w:rFonts w:cs="Arial"/>
        </w:rPr>
        <w:t>expert project review process that assesses the health and viability of a project. Project assurance helps manage risk and improves delivery confidence.</w:t>
      </w:r>
    </w:p>
    <w:p w14:paraId="4FFDCCA7" w14:textId="5972C6E5" w:rsidR="00E209BA" w:rsidRPr="004C79A9" w:rsidRDefault="00E209BA" w:rsidP="00FF7064">
      <w:pPr>
        <w:pStyle w:val="Tabletext"/>
      </w:pPr>
      <w:r w:rsidRPr="004C79A9">
        <w:t xml:space="preserve">This </w:t>
      </w:r>
      <w:r w:rsidR="00F84F0D">
        <w:t>f</w:t>
      </w:r>
      <w:r w:rsidRPr="004C79A9">
        <w:t>ramework provides a structured approach for the independent assessment of the health and viability of projects/programs and focuses on</w:t>
      </w:r>
      <w:r w:rsidR="00D7159C">
        <w:t>:</w:t>
      </w:r>
    </w:p>
    <w:p w14:paraId="56A0FF6E" w14:textId="1A59B9C5" w:rsidR="00E209BA" w:rsidRPr="004C79A9" w:rsidRDefault="007C3670" w:rsidP="00E209BA">
      <w:pPr>
        <w:pStyle w:val="ListBullet"/>
        <w:rPr>
          <w:rFonts w:cs="Arial"/>
        </w:rPr>
      </w:pPr>
      <w:r>
        <w:rPr>
          <w:rFonts w:cs="Arial"/>
        </w:rPr>
        <w:t>gate</w:t>
      </w:r>
      <w:r w:rsidR="00E209BA" w:rsidRPr="004C79A9">
        <w:rPr>
          <w:rFonts w:cs="Arial"/>
        </w:rPr>
        <w:t xml:space="preserve"> assurance reviews</w:t>
      </w:r>
    </w:p>
    <w:p w14:paraId="7973F3DA" w14:textId="77777777" w:rsidR="00E209BA" w:rsidRPr="004C79A9" w:rsidRDefault="00E209BA" w:rsidP="00E209BA">
      <w:pPr>
        <w:pStyle w:val="ListBullet"/>
        <w:rPr>
          <w:rFonts w:cs="Arial"/>
        </w:rPr>
      </w:pPr>
      <w:r w:rsidRPr="004C79A9">
        <w:rPr>
          <w:rFonts w:cs="Arial"/>
        </w:rPr>
        <w:t>health checks and deep dives</w:t>
      </w:r>
    </w:p>
    <w:p w14:paraId="705EEAAD" w14:textId="77777777" w:rsidR="00E209BA" w:rsidRPr="004C79A9" w:rsidRDefault="00E209BA" w:rsidP="00E209BA">
      <w:pPr>
        <w:pStyle w:val="ListBullet"/>
        <w:rPr>
          <w:rFonts w:cs="Arial"/>
        </w:rPr>
      </w:pPr>
      <w:r w:rsidRPr="004C79A9">
        <w:rPr>
          <w:rFonts w:cs="Arial"/>
        </w:rPr>
        <w:t>infrastructure project reporting.</w:t>
      </w:r>
    </w:p>
    <w:p w14:paraId="045DF20D" w14:textId="24381070" w:rsidR="00E209BA" w:rsidRDefault="00E209BA" w:rsidP="00FF7064">
      <w:pPr>
        <w:pStyle w:val="BodyText"/>
      </w:pPr>
      <w:r w:rsidRPr="00BB262F">
        <w:t>Project assurance is not an audit, approval or endorsement process</w:t>
      </w:r>
      <w:r w:rsidRPr="001A2815">
        <w:t>.</w:t>
      </w:r>
      <w:r w:rsidRPr="004C79A9">
        <w:t xml:space="preserve"> It is a process that supports project development and delivery to minimise the risk of project </w:t>
      </w:r>
      <w:r w:rsidR="00D7159C" w:rsidRPr="004C79A9">
        <w:t>failure</w:t>
      </w:r>
      <w:r w:rsidR="00D7159C">
        <w:t xml:space="preserve"> and</w:t>
      </w:r>
      <w:r w:rsidR="00861769" w:rsidRPr="004C79A9">
        <w:t xml:space="preserve"> improve project management skills and systems</w:t>
      </w:r>
      <w:r w:rsidRPr="004C79A9">
        <w:t>.</w:t>
      </w:r>
    </w:p>
    <w:p w14:paraId="7A1B0621" w14:textId="77777777" w:rsidR="00A76433" w:rsidRDefault="00A76433" w:rsidP="00FF7064">
      <w:pPr>
        <w:pStyle w:val="BodyText"/>
      </w:pPr>
    </w:p>
    <w:p w14:paraId="43B45712" w14:textId="77777777" w:rsidR="005244C9" w:rsidRDefault="005244C9">
      <w:pPr>
        <w:rPr>
          <w:rFonts w:eastAsiaTheme="majorEastAsia" w:cstheme="majorBidi"/>
          <w:color w:val="auto"/>
          <w:sz w:val="56"/>
          <w:szCs w:val="32"/>
        </w:rPr>
      </w:pPr>
      <w:r>
        <w:br w:type="page"/>
      </w:r>
    </w:p>
    <w:p w14:paraId="08CB39EA" w14:textId="0DFC7E91" w:rsidR="00A544A0" w:rsidRPr="004C79A9" w:rsidRDefault="00A544A0" w:rsidP="00D85B77">
      <w:pPr>
        <w:pStyle w:val="Heading1"/>
      </w:pPr>
      <w:bookmarkStart w:id="12" w:name="_Toc195014111"/>
      <w:r w:rsidRPr="004C79A9">
        <w:lastRenderedPageBreak/>
        <w:t xml:space="preserve">Framework </w:t>
      </w:r>
      <w:r w:rsidR="00330CA5" w:rsidRPr="004C79A9">
        <w:t>objectives</w:t>
      </w:r>
      <w:bookmarkEnd w:id="12"/>
    </w:p>
    <w:p w14:paraId="7779895E" w14:textId="3215A03E" w:rsidR="00A544A0" w:rsidRPr="004C79A9" w:rsidRDefault="005C11A6" w:rsidP="00FF7064">
      <w:pPr>
        <w:pStyle w:val="BodyText"/>
      </w:pPr>
      <w:r w:rsidRPr="004C79A9">
        <w:t xml:space="preserve">This </w:t>
      </w:r>
      <w:r w:rsidR="00EE301B">
        <w:t>f</w:t>
      </w:r>
      <w:r w:rsidRPr="004C79A9">
        <w:t xml:space="preserve">ramework </w:t>
      </w:r>
      <w:r w:rsidR="00BF77A7" w:rsidRPr="004C79A9">
        <w:t xml:space="preserve">has been developed </w:t>
      </w:r>
      <w:r w:rsidR="00330CA5" w:rsidRPr="004C79A9">
        <w:t>to achieve the following objectives</w:t>
      </w:r>
      <w:r w:rsidR="00EE301B">
        <w:t>.</w:t>
      </w:r>
    </w:p>
    <w:p w14:paraId="0C97C04E" w14:textId="7D55DDC0" w:rsidR="00A544A0" w:rsidRPr="004C79A9" w:rsidRDefault="00D56381" w:rsidP="00A544A0">
      <w:pPr>
        <w:pStyle w:val="BulletNumbered"/>
        <w:rPr>
          <w:rFonts w:cs="Arial"/>
        </w:rPr>
      </w:pPr>
      <w:r w:rsidRPr="004C79A9">
        <w:rPr>
          <w:rFonts w:cs="Arial"/>
        </w:rPr>
        <w:t>A s</w:t>
      </w:r>
      <w:r w:rsidR="00A544A0" w:rsidRPr="004C79A9">
        <w:rPr>
          <w:rFonts w:cs="Arial"/>
        </w:rPr>
        <w:t xml:space="preserve">ingle </w:t>
      </w:r>
      <w:r w:rsidR="00861769" w:rsidRPr="004C79A9">
        <w:rPr>
          <w:rFonts w:cs="Arial"/>
        </w:rPr>
        <w:t>source of</w:t>
      </w:r>
      <w:r w:rsidR="00A544A0" w:rsidRPr="004C79A9">
        <w:rPr>
          <w:rFonts w:cs="Arial"/>
        </w:rPr>
        <w:t xml:space="preserve"> independent </w:t>
      </w:r>
      <w:r w:rsidR="00F634A5">
        <w:rPr>
          <w:rFonts w:cs="Arial"/>
        </w:rPr>
        <w:t xml:space="preserve">project </w:t>
      </w:r>
      <w:r w:rsidR="00A544A0" w:rsidRPr="004C79A9">
        <w:rPr>
          <w:rFonts w:cs="Arial"/>
        </w:rPr>
        <w:t xml:space="preserve">assurance across </w:t>
      </w:r>
      <w:r w:rsidR="00F634A5">
        <w:rPr>
          <w:rFonts w:cs="Arial"/>
        </w:rPr>
        <w:t xml:space="preserve">capital </w:t>
      </w:r>
      <w:r w:rsidR="00A544A0" w:rsidRPr="004C79A9">
        <w:rPr>
          <w:rFonts w:cs="Arial"/>
        </w:rPr>
        <w:t>infrastructure projects</w:t>
      </w:r>
      <w:r w:rsidR="00B01E19" w:rsidRPr="004C79A9">
        <w:rPr>
          <w:rFonts w:cs="Arial"/>
        </w:rPr>
        <w:t>/programs</w:t>
      </w:r>
      <w:r w:rsidR="00EE301B">
        <w:rPr>
          <w:rFonts w:cs="Arial"/>
        </w:rPr>
        <w:t xml:space="preserve">, </w:t>
      </w:r>
      <w:r w:rsidR="00BD75FD" w:rsidRPr="004C79A9">
        <w:rPr>
          <w:rFonts w:cs="Arial"/>
        </w:rPr>
        <w:t>providing</w:t>
      </w:r>
      <w:r w:rsidR="001F0109" w:rsidRPr="004C79A9">
        <w:rPr>
          <w:rFonts w:cs="Arial"/>
        </w:rPr>
        <w:t xml:space="preserve"> </w:t>
      </w:r>
      <w:r w:rsidR="00674831" w:rsidRPr="004C79A9">
        <w:rPr>
          <w:rFonts w:cs="Arial"/>
        </w:rPr>
        <w:t xml:space="preserve">strong </w:t>
      </w:r>
      <w:r w:rsidR="005244C9">
        <w:rPr>
          <w:rFonts w:cs="Arial"/>
        </w:rPr>
        <w:t xml:space="preserve">and consistent </w:t>
      </w:r>
      <w:r w:rsidR="001F0109" w:rsidRPr="004C79A9">
        <w:rPr>
          <w:rFonts w:cs="Arial"/>
        </w:rPr>
        <w:t>adv</w:t>
      </w:r>
      <w:r w:rsidR="00BD75FD" w:rsidRPr="004C79A9">
        <w:rPr>
          <w:rFonts w:cs="Arial"/>
        </w:rPr>
        <w:t xml:space="preserve">ice to </w:t>
      </w:r>
      <w:r w:rsidR="00132A32">
        <w:rPr>
          <w:rFonts w:cs="Arial"/>
        </w:rPr>
        <w:t>g</w:t>
      </w:r>
      <w:r w:rsidR="00BD75FD" w:rsidRPr="004C79A9">
        <w:rPr>
          <w:rFonts w:cs="Arial"/>
        </w:rPr>
        <w:t>overnment</w:t>
      </w:r>
      <w:r w:rsidR="00A045EE" w:rsidRPr="004C79A9">
        <w:rPr>
          <w:rFonts w:cs="Arial"/>
        </w:rPr>
        <w:t>.</w:t>
      </w:r>
    </w:p>
    <w:p w14:paraId="34B92C34" w14:textId="346BB872" w:rsidR="00A544A0" w:rsidRPr="004C79A9" w:rsidRDefault="00A544A0" w:rsidP="00A544A0">
      <w:pPr>
        <w:pStyle w:val="BulletNumbered"/>
        <w:rPr>
          <w:rFonts w:cs="Arial"/>
        </w:rPr>
      </w:pPr>
      <w:r w:rsidRPr="004C79A9">
        <w:rPr>
          <w:rFonts w:cs="Arial"/>
        </w:rPr>
        <w:t>Informed decision making</w:t>
      </w:r>
      <w:r w:rsidR="00EE301B">
        <w:rPr>
          <w:rFonts w:cs="Arial"/>
        </w:rPr>
        <w:t xml:space="preserve">, </w:t>
      </w:r>
      <w:r w:rsidRPr="004C79A9">
        <w:rPr>
          <w:rFonts w:cs="Arial"/>
        </w:rPr>
        <w:t xml:space="preserve">supporting </w:t>
      </w:r>
      <w:r w:rsidR="00132A32">
        <w:rPr>
          <w:rFonts w:cs="Arial"/>
        </w:rPr>
        <w:t>g</w:t>
      </w:r>
      <w:r w:rsidRPr="004C79A9">
        <w:rPr>
          <w:rFonts w:cs="Arial"/>
        </w:rPr>
        <w:t>overnment as an investor through improved data collection and analytics</w:t>
      </w:r>
      <w:r w:rsidR="00A045EE" w:rsidRPr="004C79A9">
        <w:rPr>
          <w:rFonts w:cs="Arial"/>
        </w:rPr>
        <w:t>.</w:t>
      </w:r>
    </w:p>
    <w:p w14:paraId="3EE1A5C0" w14:textId="22F7321A" w:rsidR="00A544A0" w:rsidRPr="004C79A9" w:rsidRDefault="00303231" w:rsidP="00A544A0">
      <w:pPr>
        <w:pStyle w:val="BulletNumbered"/>
        <w:rPr>
          <w:rFonts w:cs="Arial"/>
        </w:rPr>
      </w:pPr>
      <w:r w:rsidRPr="004C79A9">
        <w:rPr>
          <w:rFonts w:cs="Arial"/>
        </w:rPr>
        <w:t>A f</w:t>
      </w:r>
      <w:r w:rsidR="00A544A0" w:rsidRPr="004C79A9">
        <w:rPr>
          <w:rFonts w:cs="Arial"/>
        </w:rPr>
        <w:t>lexible risk</w:t>
      </w:r>
      <w:r w:rsidR="00A35E40" w:rsidRPr="004C79A9">
        <w:rPr>
          <w:rFonts w:cs="Arial"/>
        </w:rPr>
        <w:t>-</w:t>
      </w:r>
      <w:r w:rsidR="00A544A0" w:rsidRPr="004C79A9">
        <w:rPr>
          <w:rFonts w:cs="Arial"/>
        </w:rPr>
        <w:t>based approach focus</w:t>
      </w:r>
      <w:r w:rsidR="00EE301B">
        <w:rPr>
          <w:rFonts w:cs="Arial"/>
        </w:rPr>
        <w:t>ing</w:t>
      </w:r>
      <w:r w:rsidR="00A544A0" w:rsidRPr="004C79A9">
        <w:rPr>
          <w:rFonts w:cs="Arial"/>
        </w:rPr>
        <w:t xml:space="preserve"> on what matters</w:t>
      </w:r>
      <w:r w:rsidR="005244C9">
        <w:rPr>
          <w:rFonts w:cs="Arial"/>
        </w:rPr>
        <w:t xml:space="preserve">, </w:t>
      </w:r>
      <w:r w:rsidR="000E0CE3" w:rsidRPr="004C79A9">
        <w:rPr>
          <w:rFonts w:cs="Arial"/>
        </w:rPr>
        <w:t>considering project</w:t>
      </w:r>
      <w:r w:rsidR="00B01E19" w:rsidRPr="004C79A9">
        <w:rPr>
          <w:rFonts w:cs="Arial"/>
        </w:rPr>
        <w:t>/program</w:t>
      </w:r>
      <w:r w:rsidR="000E0CE3" w:rsidRPr="004C79A9">
        <w:rPr>
          <w:rFonts w:cs="Arial"/>
        </w:rPr>
        <w:t xml:space="preserve"> specific needs</w:t>
      </w:r>
      <w:r w:rsidR="00A045EE" w:rsidRPr="004C79A9">
        <w:rPr>
          <w:rFonts w:cs="Arial"/>
        </w:rPr>
        <w:t>.</w:t>
      </w:r>
    </w:p>
    <w:p w14:paraId="71A08EF0" w14:textId="113987CF" w:rsidR="00A544A0" w:rsidRPr="004C79A9" w:rsidRDefault="00EE301B" w:rsidP="00A544A0">
      <w:pPr>
        <w:pStyle w:val="BulletNumbered"/>
        <w:rPr>
          <w:rFonts w:cs="Arial"/>
        </w:rPr>
      </w:pPr>
      <w:r>
        <w:rPr>
          <w:rFonts w:cs="Arial"/>
        </w:rPr>
        <w:t>M</w:t>
      </w:r>
      <w:r w:rsidR="00A544A0" w:rsidRPr="004C79A9">
        <w:rPr>
          <w:rFonts w:cs="Arial"/>
        </w:rPr>
        <w:t xml:space="preserve">onitoring and reporting </w:t>
      </w:r>
      <w:r w:rsidR="00FC0C55">
        <w:rPr>
          <w:rFonts w:cs="Arial"/>
        </w:rPr>
        <w:t>leading to</w:t>
      </w:r>
      <w:r w:rsidR="00FC0C55" w:rsidRPr="004C79A9">
        <w:rPr>
          <w:rFonts w:cs="Arial"/>
        </w:rPr>
        <w:t xml:space="preserve"> </w:t>
      </w:r>
      <w:r w:rsidR="00A544A0" w:rsidRPr="004C79A9">
        <w:rPr>
          <w:rFonts w:cs="Arial"/>
        </w:rPr>
        <w:t xml:space="preserve">the review and </w:t>
      </w:r>
      <w:r>
        <w:rPr>
          <w:rFonts w:cs="Arial"/>
        </w:rPr>
        <w:t xml:space="preserve">continuous </w:t>
      </w:r>
      <w:r w:rsidR="00A544A0" w:rsidRPr="004C79A9">
        <w:rPr>
          <w:rFonts w:cs="Arial"/>
        </w:rPr>
        <w:t>improvement of existing processes and policies</w:t>
      </w:r>
      <w:r w:rsidR="00A045EE" w:rsidRPr="004C79A9">
        <w:rPr>
          <w:rFonts w:cs="Arial"/>
        </w:rPr>
        <w:t>.</w:t>
      </w:r>
    </w:p>
    <w:p w14:paraId="37988560" w14:textId="7CB3E67A" w:rsidR="00A544A0" w:rsidRPr="004C79A9" w:rsidRDefault="00A544A0" w:rsidP="00A544A0">
      <w:pPr>
        <w:pStyle w:val="BulletNumbered"/>
        <w:rPr>
          <w:rFonts w:cs="Arial"/>
        </w:rPr>
      </w:pPr>
      <w:r w:rsidRPr="004C79A9">
        <w:rPr>
          <w:rFonts w:cs="Arial"/>
        </w:rPr>
        <w:t>Collaboration and support</w:t>
      </w:r>
      <w:r w:rsidR="00BD75FD" w:rsidRPr="004C79A9">
        <w:rPr>
          <w:rFonts w:cs="Arial"/>
        </w:rPr>
        <w:t xml:space="preserve"> </w:t>
      </w:r>
      <w:r w:rsidR="00EE301B">
        <w:rPr>
          <w:rFonts w:cs="Arial"/>
        </w:rPr>
        <w:t xml:space="preserve">through </w:t>
      </w:r>
      <w:r w:rsidR="00440BDA" w:rsidRPr="004C79A9">
        <w:rPr>
          <w:rFonts w:cs="Arial"/>
        </w:rPr>
        <w:t>s</w:t>
      </w:r>
      <w:r w:rsidRPr="004C79A9">
        <w:rPr>
          <w:rFonts w:cs="Arial"/>
        </w:rPr>
        <w:t>haring resources, processes and insights across agencies to improve delivery</w:t>
      </w:r>
      <w:r w:rsidR="000E0CE3" w:rsidRPr="004C79A9">
        <w:rPr>
          <w:rFonts w:cs="Arial"/>
        </w:rPr>
        <w:t xml:space="preserve"> and learn from experience</w:t>
      </w:r>
      <w:r w:rsidR="00A045EE" w:rsidRPr="004C79A9">
        <w:rPr>
          <w:rFonts w:cs="Arial"/>
        </w:rPr>
        <w:t>.</w:t>
      </w:r>
    </w:p>
    <w:p w14:paraId="714174D6" w14:textId="1C9DDB3F" w:rsidR="00A544A0" w:rsidRPr="004C79A9" w:rsidRDefault="00674831" w:rsidP="00B3123A">
      <w:pPr>
        <w:pStyle w:val="BulletNumbered"/>
        <w:spacing w:after="120"/>
        <w:rPr>
          <w:rFonts w:cs="Arial"/>
        </w:rPr>
      </w:pPr>
      <w:r w:rsidRPr="004C79A9">
        <w:rPr>
          <w:rFonts w:cs="Arial"/>
        </w:rPr>
        <w:t>Value</w:t>
      </w:r>
      <w:r w:rsidR="00A544A0" w:rsidRPr="004C79A9">
        <w:rPr>
          <w:rFonts w:cs="Arial"/>
        </w:rPr>
        <w:t xml:space="preserve"> to agencies </w:t>
      </w:r>
      <w:r w:rsidR="00EE301B">
        <w:rPr>
          <w:rFonts w:cs="Arial"/>
        </w:rPr>
        <w:t>by</w:t>
      </w:r>
      <w:r w:rsidR="00A544A0" w:rsidRPr="004C79A9">
        <w:rPr>
          <w:rFonts w:cs="Arial"/>
        </w:rPr>
        <w:t xml:space="preserve"> identifying issues early and providing practical advice</w:t>
      </w:r>
      <w:r w:rsidR="00A045EE" w:rsidRPr="004C79A9">
        <w:rPr>
          <w:rFonts w:cs="Arial"/>
        </w:rPr>
        <w:t>.</w:t>
      </w:r>
    </w:p>
    <w:p w14:paraId="772C2216" w14:textId="1899372E" w:rsidR="005F2EB7" w:rsidRPr="004C79A9" w:rsidRDefault="005F2EB7" w:rsidP="00FF7064">
      <w:pPr>
        <w:pStyle w:val="Tabletext"/>
      </w:pPr>
      <w:r w:rsidRPr="004C79A9">
        <w:t xml:space="preserve">The </w:t>
      </w:r>
      <w:r w:rsidR="00EE301B">
        <w:t>f</w:t>
      </w:r>
      <w:r w:rsidRPr="004C79A9">
        <w:t xml:space="preserve">ramework does not </w:t>
      </w:r>
      <w:r w:rsidR="00B13D70">
        <w:t>remove</w:t>
      </w:r>
      <w:r w:rsidRPr="004C79A9">
        <w:t xml:space="preserve"> delivery agenc</w:t>
      </w:r>
      <w:r w:rsidR="005C494B">
        <w:t>y responsibility</w:t>
      </w:r>
      <w:r w:rsidRPr="004C79A9">
        <w:t xml:space="preserve"> to comply with </w:t>
      </w:r>
      <w:r w:rsidR="005C494B">
        <w:t xml:space="preserve">Tasmanian Government </w:t>
      </w:r>
      <w:r w:rsidR="005C494B" w:rsidRPr="004C79A9">
        <w:t xml:space="preserve">procurement </w:t>
      </w:r>
      <w:r w:rsidR="005C494B">
        <w:t xml:space="preserve">and </w:t>
      </w:r>
      <w:r w:rsidRPr="004C79A9">
        <w:t>governance requirements.</w:t>
      </w:r>
    </w:p>
    <w:p w14:paraId="48060F2A" w14:textId="08621E91" w:rsidR="0013101F" w:rsidRPr="004C79A9" w:rsidRDefault="0013101F" w:rsidP="00FF7064">
      <w:pPr>
        <w:pStyle w:val="Tabletext"/>
      </w:pPr>
    </w:p>
    <w:p w14:paraId="70F4E1CD" w14:textId="77777777" w:rsidR="00297DFA" w:rsidRDefault="00297DFA" w:rsidP="00FF7064">
      <w:pPr>
        <w:pStyle w:val="Tabletext"/>
        <w:rPr>
          <w:rStyle w:val="Strong"/>
        </w:rPr>
      </w:pPr>
      <w:bookmarkStart w:id="13" w:name="_Hlk71888882"/>
    </w:p>
    <w:p w14:paraId="4048C0BB" w14:textId="45C9FCD2" w:rsidR="00CC0B1E" w:rsidRDefault="0013101F" w:rsidP="00FF7064">
      <w:pPr>
        <w:pStyle w:val="Tabletext"/>
        <w:rPr>
          <w:rStyle w:val="Strong"/>
        </w:rPr>
      </w:pPr>
      <w:r w:rsidRPr="00C16B32">
        <w:rPr>
          <w:rStyle w:val="Strong"/>
        </w:rPr>
        <w:t xml:space="preserve">Project Assurance Framework </w:t>
      </w:r>
      <w:bookmarkEnd w:id="13"/>
      <w:r w:rsidRPr="00C16B32">
        <w:rPr>
          <w:rStyle w:val="Strong"/>
        </w:rPr>
        <w:t>in the context of existing guidelines</w:t>
      </w:r>
    </w:p>
    <w:p w14:paraId="567C42E7" w14:textId="4D6A0214" w:rsidR="0065696A" w:rsidRPr="004C79A9" w:rsidRDefault="00604648" w:rsidP="00FF7064">
      <w:pPr>
        <w:pStyle w:val="Tabletext"/>
      </w:pPr>
      <w:r>
        <w:rPr>
          <w:noProof/>
        </w:rPr>
        <w:drawing>
          <wp:inline distT="0" distB="0" distL="0" distR="0" wp14:anchorId="76DE8850" wp14:editId="58C154EA">
            <wp:extent cx="6828365" cy="3952875"/>
            <wp:effectExtent l="0" t="0" r="0" b="0"/>
            <wp:docPr id="154725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52508" name=""/>
                    <pic:cNvPicPr/>
                  </pic:nvPicPr>
                  <pic:blipFill>
                    <a:blip r:embed="rId16"/>
                    <a:stretch>
                      <a:fillRect/>
                    </a:stretch>
                  </pic:blipFill>
                  <pic:spPr>
                    <a:xfrm>
                      <a:off x="0" y="0"/>
                      <a:ext cx="6855338" cy="3968489"/>
                    </a:xfrm>
                    <a:prstGeom prst="rect">
                      <a:avLst/>
                    </a:prstGeom>
                  </pic:spPr>
                </pic:pic>
              </a:graphicData>
            </a:graphic>
          </wp:inline>
        </w:drawing>
      </w:r>
    </w:p>
    <w:p w14:paraId="548BE48D" w14:textId="3A89337E" w:rsidR="001075E1" w:rsidRDefault="001075E1">
      <w:pPr>
        <w:rPr>
          <w:rStyle w:val="Strong"/>
          <w:rFonts w:eastAsiaTheme="majorEastAsia" w:cstheme="majorBidi"/>
          <w:b w:val="0"/>
          <w:bCs w:val="0"/>
          <w:sz w:val="36"/>
          <w:szCs w:val="32"/>
        </w:rPr>
      </w:pPr>
      <w:r>
        <w:rPr>
          <w:rStyle w:val="Strong"/>
          <w:b w:val="0"/>
          <w:bCs w:val="0"/>
          <w:sz w:val="36"/>
        </w:rPr>
        <w:br w:type="page"/>
      </w:r>
    </w:p>
    <w:p w14:paraId="5E0EB4AC" w14:textId="0EE078ED" w:rsidR="005F2EB7" w:rsidRPr="007B3889" w:rsidRDefault="005F2EB7" w:rsidP="00A5795A">
      <w:pPr>
        <w:pStyle w:val="Heading2"/>
        <w:rPr>
          <w:rStyle w:val="Strong"/>
          <w:b w:val="0"/>
          <w:bCs w:val="0"/>
          <w:sz w:val="36"/>
        </w:rPr>
      </w:pPr>
      <w:bookmarkStart w:id="14" w:name="_Toc195014112"/>
      <w:r w:rsidRPr="00BB262F">
        <w:rPr>
          <w:rStyle w:val="Strong"/>
          <w:b w:val="0"/>
          <w:bCs w:val="0"/>
          <w:sz w:val="36"/>
        </w:rPr>
        <w:lastRenderedPageBreak/>
        <w:t>Benefit</w:t>
      </w:r>
      <w:r w:rsidR="007E6CE0" w:rsidRPr="00BB262F">
        <w:rPr>
          <w:rStyle w:val="Strong"/>
          <w:b w:val="0"/>
          <w:bCs w:val="0"/>
          <w:sz w:val="36"/>
        </w:rPr>
        <w:t>s</w:t>
      </w:r>
      <w:bookmarkEnd w:id="14"/>
    </w:p>
    <w:p w14:paraId="75360751" w14:textId="6C73A630" w:rsidR="005F2EB7" w:rsidRPr="004C79A9" w:rsidRDefault="005F2EB7" w:rsidP="00FF7064">
      <w:pPr>
        <w:pStyle w:val="BodyText"/>
      </w:pPr>
      <w:r w:rsidRPr="004C79A9">
        <w:t xml:space="preserve">Implementing a consistent approach to </w:t>
      </w:r>
      <w:r w:rsidR="006B5D2F" w:rsidRPr="004C79A9">
        <w:t xml:space="preserve">project </w:t>
      </w:r>
      <w:r w:rsidRPr="004C79A9">
        <w:t xml:space="preserve">assurance </w:t>
      </w:r>
      <w:r w:rsidR="006B5D2F" w:rsidRPr="004C79A9">
        <w:t xml:space="preserve">across all major </w:t>
      </w:r>
      <w:r w:rsidR="00A579B3" w:rsidRPr="004C79A9">
        <w:t xml:space="preserve">infrastructure </w:t>
      </w:r>
      <w:r w:rsidR="006B5D2F" w:rsidRPr="004C79A9">
        <w:t xml:space="preserve">projects </w:t>
      </w:r>
      <w:r w:rsidRPr="004C79A9">
        <w:t xml:space="preserve">will </w:t>
      </w:r>
      <w:r w:rsidR="00D7159C">
        <w:t>support:</w:t>
      </w:r>
    </w:p>
    <w:p w14:paraId="34C3B0A7" w14:textId="6D628F73" w:rsidR="005F2EB7" w:rsidRPr="004C79A9" w:rsidRDefault="005F2EB7" w:rsidP="005F2EB7">
      <w:pPr>
        <w:pStyle w:val="ListBullet"/>
        <w:rPr>
          <w:rFonts w:cs="Arial"/>
        </w:rPr>
      </w:pPr>
      <w:r w:rsidRPr="004C79A9">
        <w:rPr>
          <w:rFonts w:cs="Arial"/>
        </w:rPr>
        <w:t>Transparency in project</w:t>
      </w:r>
      <w:r w:rsidR="008F5436">
        <w:rPr>
          <w:rFonts w:cs="Arial"/>
        </w:rPr>
        <w:t xml:space="preserve"> and </w:t>
      </w:r>
      <w:r w:rsidR="00B01E19" w:rsidRPr="004C79A9">
        <w:rPr>
          <w:rFonts w:cs="Arial"/>
        </w:rPr>
        <w:t>program</w:t>
      </w:r>
      <w:r w:rsidRPr="004C79A9">
        <w:rPr>
          <w:rFonts w:cs="Arial"/>
        </w:rPr>
        <w:t xml:space="preserve"> planning</w:t>
      </w:r>
      <w:r w:rsidR="008F5436">
        <w:rPr>
          <w:rFonts w:cs="Arial"/>
        </w:rPr>
        <w:t>,</w:t>
      </w:r>
      <w:r w:rsidRPr="004C79A9">
        <w:rPr>
          <w:rFonts w:cs="Arial"/>
        </w:rPr>
        <w:t xml:space="preserve"> delivery risks and progress, which allows for informed decision making</w:t>
      </w:r>
      <w:r w:rsidR="006B5D2F" w:rsidRPr="004C79A9">
        <w:rPr>
          <w:rFonts w:cs="Arial"/>
        </w:rPr>
        <w:t>.</w:t>
      </w:r>
    </w:p>
    <w:p w14:paraId="525CC4D1" w14:textId="77777777" w:rsidR="005F2EB7" w:rsidRPr="004C79A9" w:rsidRDefault="00A579B3" w:rsidP="005F2EB7">
      <w:pPr>
        <w:pStyle w:val="ListBullet"/>
        <w:rPr>
          <w:rFonts w:cs="Arial"/>
        </w:rPr>
      </w:pPr>
      <w:r w:rsidRPr="004C79A9">
        <w:rPr>
          <w:rFonts w:cs="Arial"/>
        </w:rPr>
        <w:t>Consistent a</w:t>
      </w:r>
      <w:r w:rsidR="005F2EB7" w:rsidRPr="004C79A9">
        <w:rPr>
          <w:rFonts w:cs="Arial"/>
        </w:rPr>
        <w:t xml:space="preserve">pplication of good practice methodologies and principles in delivery, which improves project </w:t>
      </w:r>
      <w:r w:rsidR="00B01E19" w:rsidRPr="004C79A9">
        <w:rPr>
          <w:rFonts w:cs="Arial"/>
        </w:rPr>
        <w:t xml:space="preserve">and program </w:t>
      </w:r>
      <w:r w:rsidR="005F2EB7" w:rsidRPr="004C79A9">
        <w:rPr>
          <w:rFonts w:cs="Arial"/>
        </w:rPr>
        <w:t>management capability within the public sector</w:t>
      </w:r>
      <w:r w:rsidR="006B5D2F" w:rsidRPr="004C79A9">
        <w:rPr>
          <w:rFonts w:cs="Arial"/>
        </w:rPr>
        <w:t>.</w:t>
      </w:r>
    </w:p>
    <w:p w14:paraId="4BF77113" w14:textId="5A3D0E69" w:rsidR="005F2EB7" w:rsidRPr="004C79A9" w:rsidRDefault="005F2EB7" w:rsidP="005F2EB7">
      <w:pPr>
        <w:pStyle w:val="ListBullet"/>
        <w:rPr>
          <w:rFonts w:cs="Arial"/>
        </w:rPr>
      </w:pPr>
      <w:r w:rsidRPr="004C79A9">
        <w:rPr>
          <w:rFonts w:cs="Arial"/>
        </w:rPr>
        <w:t>Early identification of risks and issues that may impact outcomes or viability</w:t>
      </w:r>
      <w:r w:rsidR="006B5D2F" w:rsidRPr="004C79A9">
        <w:rPr>
          <w:rFonts w:cs="Arial"/>
        </w:rPr>
        <w:t>.</w:t>
      </w:r>
    </w:p>
    <w:p w14:paraId="6EB9B600" w14:textId="77777777" w:rsidR="005F2EB7" w:rsidRPr="004C79A9" w:rsidRDefault="005F2EB7" w:rsidP="005F2EB7">
      <w:pPr>
        <w:pStyle w:val="ListBullet"/>
        <w:rPr>
          <w:rFonts w:cs="Arial"/>
        </w:rPr>
      </w:pPr>
      <w:r w:rsidRPr="004C79A9">
        <w:rPr>
          <w:rFonts w:cs="Arial"/>
        </w:rPr>
        <w:t>A focus on delivering outcomes from infrastructure investments</w:t>
      </w:r>
      <w:r w:rsidR="006B5D2F" w:rsidRPr="004C79A9">
        <w:rPr>
          <w:rFonts w:cs="Arial"/>
        </w:rPr>
        <w:t>,</w:t>
      </w:r>
      <w:r w:rsidRPr="004C79A9">
        <w:rPr>
          <w:rFonts w:cs="Arial"/>
        </w:rPr>
        <w:t xml:space="preserve"> rather than just outputs</w:t>
      </w:r>
      <w:r w:rsidR="006B5D2F" w:rsidRPr="004C79A9">
        <w:rPr>
          <w:rFonts w:cs="Arial"/>
        </w:rPr>
        <w:t>.</w:t>
      </w:r>
    </w:p>
    <w:p w14:paraId="6587FE81" w14:textId="3A9230F0" w:rsidR="005F2EB7" w:rsidRPr="004C79A9" w:rsidRDefault="005F2EB7" w:rsidP="005F2EB7">
      <w:pPr>
        <w:pStyle w:val="ListBullet"/>
        <w:rPr>
          <w:rFonts w:cs="Arial"/>
        </w:rPr>
      </w:pPr>
      <w:r w:rsidRPr="004C79A9">
        <w:rPr>
          <w:rFonts w:cs="Arial"/>
        </w:rPr>
        <w:t xml:space="preserve">Experience and lessons learned </w:t>
      </w:r>
      <w:r w:rsidR="00D7159C">
        <w:rPr>
          <w:rFonts w:cs="Arial"/>
        </w:rPr>
        <w:t>being</w:t>
      </w:r>
      <w:r w:rsidRPr="004C79A9">
        <w:rPr>
          <w:rFonts w:cs="Arial"/>
        </w:rPr>
        <w:t xml:space="preserve"> shared across </w:t>
      </w:r>
      <w:r w:rsidR="005253E1">
        <w:rPr>
          <w:rFonts w:cs="Arial"/>
        </w:rPr>
        <w:t>g</w:t>
      </w:r>
      <w:r w:rsidR="005253E1" w:rsidRPr="004C79A9">
        <w:rPr>
          <w:rFonts w:cs="Arial"/>
        </w:rPr>
        <w:t>overnment</w:t>
      </w:r>
      <w:r w:rsidR="006B5D2F" w:rsidRPr="004C79A9">
        <w:rPr>
          <w:rFonts w:cs="Arial"/>
        </w:rPr>
        <w:t>.</w:t>
      </w:r>
    </w:p>
    <w:p w14:paraId="2D3B9945" w14:textId="77777777" w:rsidR="005F2EB7" w:rsidRDefault="005F2EB7" w:rsidP="005F2EB7">
      <w:pPr>
        <w:pStyle w:val="ListBullet"/>
        <w:rPr>
          <w:rFonts w:cs="Arial"/>
        </w:rPr>
      </w:pPr>
      <w:r w:rsidRPr="004C79A9">
        <w:rPr>
          <w:rFonts w:cs="Arial"/>
        </w:rPr>
        <w:t>Increased confidence in the timely provision of value for money infrastructure that meets community needs</w:t>
      </w:r>
      <w:r w:rsidR="006B5D2F" w:rsidRPr="004C79A9">
        <w:rPr>
          <w:rFonts w:cs="Arial"/>
        </w:rPr>
        <w:t>.</w:t>
      </w:r>
    </w:p>
    <w:p w14:paraId="6273AFF3" w14:textId="77777777" w:rsidR="001A573C" w:rsidRPr="007B3889" w:rsidRDefault="001A573C" w:rsidP="00A5795A">
      <w:pPr>
        <w:pStyle w:val="Heading2"/>
        <w:rPr>
          <w:rStyle w:val="Strong"/>
          <w:b w:val="0"/>
          <w:bCs w:val="0"/>
          <w:sz w:val="36"/>
        </w:rPr>
      </w:pPr>
      <w:bookmarkStart w:id="15" w:name="_Toc195014113"/>
      <w:r w:rsidRPr="00BB262F">
        <w:rPr>
          <w:rStyle w:val="Strong"/>
          <w:b w:val="0"/>
          <w:bCs w:val="0"/>
          <w:sz w:val="36"/>
        </w:rPr>
        <w:t>Framework</w:t>
      </w:r>
      <w:r w:rsidRPr="007B3889">
        <w:rPr>
          <w:rStyle w:val="Strong"/>
          <w:b w:val="0"/>
          <w:bCs w:val="0"/>
          <w:sz w:val="36"/>
        </w:rPr>
        <w:t xml:space="preserve"> </w:t>
      </w:r>
      <w:r w:rsidR="006B5D2F" w:rsidRPr="007B3889">
        <w:rPr>
          <w:rStyle w:val="Strong"/>
          <w:b w:val="0"/>
          <w:bCs w:val="0"/>
          <w:sz w:val="36"/>
        </w:rPr>
        <w:t>a</w:t>
      </w:r>
      <w:r w:rsidRPr="007B3889">
        <w:rPr>
          <w:rStyle w:val="Strong"/>
          <w:b w:val="0"/>
          <w:bCs w:val="0"/>
          <w:sz w:val="36"/>
        </w:rPr>
        <w:t>pplication</w:t>
      </w:r>
      <w:bookmarkEnd w:id="15"/>
    </w:p>
    <w:p w14:paraId="56D22C88" w14:textId="65F2EC03" w:rsidR="00180A9E" w:rsidRPr="00E630A7" w:rsidRDefault="008A7BA3" w:rsidP="00FF7064">
      <w:pPr>
        <w:pStyle w:val="BodyText"/>
      </w:pPr>
      <w:r w:rsidRPr="00E630A7">
        <w:t xml:space="preserve">The </w:t>
      </w:r>
      <w:r w:rsidR="008F5436" w:rsidRPr="00E630A7">
        <w:t>f</w:t>
      </w:r>
      <w:r w:rsidRPr="00E630A7">
        <w:t xml:space="preserve">ramework applies to all </w:t>
      </w:r>
      <w:r w:rsidR="0062560B" w:rsidRPr="00E630A7">
        <w:t>infrastructure</w:t>
      </w:r>
      <w:r w:rsidRPr="00E630A7">
        <w:t xml:space="preserve"> projects </w:t>
      </w:r>
      <w:r w:rsidR="005C494B" w:rsidRPr="00E630A7">
        <w:t>valued at $50 million and above</w:t>
      </w:r>
      <w:r w:rsidR="008F5436" w:rsidRPr="00E630A7">
        <w:t>,</w:t>
      </w:r>
      <w:r w:rsidR="005C494B" w:rsidRPr="00E630A7">
        <w:t xml:space="preserve"> </w:t>
      </w:r>
      <w:r w:rsidRPr="00E630A7">
        <w:t xml:space="preserve">being developed and/or delivered by </w:t>
      </w:r>
      <w:r w:rsidR="005C494B" w:rsidRPr="00E630A7">
        <w:t>Tasmanian Government agencies</w:t>
      </w:r>
      <w:r w:rsidRPr="00E630A7">
        <w:t xml:space="preserve">. </w:t>
      </w:r>
    </w:p>
    <w:p w14:paraId="4F10F03A" w14:textId="4FF04CA5" w:rsidR="005C494B" w:rsidRPr="00E630A7" w:rsidRDefault="0062560B" w:rsidP="00FF7064">
      <w:pPr>
        <w:pStyle w:val="BodyText"/>
      </w:pPr>
      <w:r w:rsidRPr="00E630A7">
        <w:t>Infrastructure</w:t>
      </w:r>
      <w:r w:rsidR="005C494B" w:rsidRPr="00E630A7">
        <w:t xml:space="preserve"> projects valued over $10 million can be referred for review at the discretion of Budget Committee, portfolio </w:t>
      </w:r>
      <w:r w:rsidR="008F5436" w:rsidRPr="00E630A7">
        <w:t>m</w:t>
      </w:r>
      <w:r w:rsidR="005C494B" w:rsidRPr="00E630A7">
        <w:t xml:space="preserve">inisters or </w:t>
      </w:r>
      <w:r w:rsidR="008C3E0F" w:rsidRPr="00E630A7">
        <w:t xml:space="preserve">heads of </w:t>
      </w:r>
      <w:r w:rsidR="005C494B" w:rsidRPr="00E630A7">
        <w:t>agencies.</w:t>
      </w:r>
    </w:p>
    <w:p w14:paraId="6CED8DB8" w14:textId="42FBA4EF" w:rsidR="001A573C" w:rsidRDefault="00AC0FDA" w:rsidP="00FF7064">
      <w:pPr>
        <w:pStyle w:val="BodyText"/>
      </w:pPr>
      <w:r w:rsidRPr="00E630A7">
        <w:t xml:space="preserve">The </w:t>
      </w:r>
      <w:r w:rsidR="008F5436" w:rsidRPr="00E630A7">
        <w:t>f</w:t>
      </w:r>
      <w:r w:rsidRPr="00E630A7">
        <w:t xml:space="preserve">ramework does not operate in isolation and is </w:t>
      </w:r>
      <w:r w:rsidR="00A579B3" w:rsidRPr="00E630A7">
        <w:t>intended to complement</w:t>
      </w:r>
      <w:r w:rsidRPr="00E630A7">
        <w:t xml:space="preserve"> existing risk controls already in place</w:t>
      </w:r>
      <w:r w:rsidR="00EE4E75" w:rsidRPr="00E630A7">
        <w:t xml:space="preserve"> at an agency level</w:t>
      </w:r>
      <w:r w:rsidRPr="00E630A7">
        <w:t xml:space="preserve">. It has been developed with the objective </w:t>
      </w:r>
      <w:r w:rsidR="00FC0C55" w:rsidRPr="00E630A7">
        <w:t xml:space="preserve">of </w:t>
      </w:r>
      <w:r w:rsidRPr="00E630A7">
        <w:t>support</w:t>
      </w:r>
      <w:r w:rsidR="00FC0C55" w:rsidRPr="00E630A7">
        <w:t>ing</w:t>
      </w:r>
      <w:r w:rsidRPr="00E630A7">
        <w:t xml:space="preserve"> </w:t>
      </w:r>
      <w:r w:rsidR="00295EA3" w:rsidRPr="00E630A7">
        <w:t xml:space="preserve">agencies to deliver </w:t>
      </w:r>
      <w:r w:rsidRPr="00E630A7">
        <w:t xml:space="preserve">better outcomes when </w:t>
      </w:r>
      <w:r w:rsidR="00295EA3" w:rsidRPr="00E630A7">
        <w:t xml:space="preserve">implementing </w:t>
      </w:r>
      <w:r w:rsidRPr="00E630A7">
        <w:t xml:space="preserve">infrastructure </w:t>
      </w:r>
      <w:r w:rsidR="00261A45" w:rsidRPr="00E630A7">
        <w:t>projects and programs.</w:t>
      </w:r>
    </w:p>
    <w:p w14:paraId="7062B9FC" w14:textId="6BCA8E39" w:rsidR="005F2EB7" w:rsidRPr="007B3889" w:rsidRDefault="005F2EB7" w:rsidP="00A5795A">
      <w:pPr>
        <w:pStyle w:val="Heading2"/>
        <w:rPr>
          <w:rStyle w:val="Strong"/>
          <w:b w:val="0"/>
          <w:bCs w:val="0"/>
          <w:sz w:val="36"/>
        </w:rPr>
      </w:pPr>
      <w:bookmarkStart w:id="16" w:name="_Toc195014114"/>
      <w:r w:rsidRPr="007B3889">
        <w:rPr>
          <w:rStyle w:val="Strong"/>
          <w:b w:val="0"/>
          <w:bCs w:val="0"/>
          <w:sz w:val="36"/>
        </w:rPr>
        <w:t>Infrastructure Tasmania</w:t>
      </w:r>
      <w:r w:rsidR="0080081B" w:rsidRPr="007B3889">
        <w:rPr>
          <w:rStyle w:val="Strong"/>
          <w:b w:val="0"/>
          <w:bCs w:val="0"/>
          <w:sz w:val="36"/>
        </w:rPr>
        <w:t>’</w:t>
      </w:r>
      <w:r w:rsidRPr="007B3889">
        <w:rPr>
          <w:rStyle w:val="Strong"/>
          <w:b w:val="0"/>
          <w:bCs w:val="0"/>
          <w:sz w:val="36"/>
        </w:rPr>
        <w:t>s role</w:t>
      </w:r>
      <w:bookmarkEnd w:id="16"/>
    </w:p>
    <w:p w14:paraId="7BAC4E37" w14:textId="2E74051C" w:rsidR="00E10D80" w:rsidRDefault="00E10D80" w:rsidP="00FF7064">
      <w:pPr>
        <w:pStyle w:val="BodyText"/>
      </w:pPr>
      <w:r>
        <w:t>ITas</w:t>
      </w:r>
      <w:r w:rsidR="00791C0F" w:rsidRPr="004C79A9">
        <w:t xml:space="preserve"> </w:t>
      </w:r>
      <w:r>
        <w:t xml:space="preserve">will administer, </w:t>
      </w:r>
      <w:r w:rsidR="002F4233">
        <w:t>coordinate</w:t>
      </w:r>
      <w:r>
        <w:t xml:space="preserve"> and maintain the </w:t>
      </w:r>
      <w:r w:rsidR="008F5436">
        <w:t>f</w:t>
      </w:r>
      <w:r>
        <w:t xml:space="preserve">ramework and its guidance material on behalf of the Tasmanian Government. </w:t>
      </w:r>
    </w:p>
    <w:p w14:paraId="5DD3064A" w14:textId="652370BE" w:rsidR="00C44E21" w:rsidRDefault="00C44E21" w:rsidP="00FF7064">
      <w:pPr>
        <w:pStyle w:val="BodyText"/>
      </w:pPr>
      <w:r>
        <w:t>ITas will maintain a register of all applicable capital projects</w:t>
      </w:r>
      <w:r w:rsidR="008F5436">
        <w:t>. I</w:t>
      </w:r>
      <w:r>
        <w:t xml:space="preserve">t is mandatory for delivery agencies to register their </w:t>
      </w:r>
      <w:r w:rsidR="008532FC">
        <w:t xml:space="preserve">relevant/eligible </w:t>
      </w:r>
      <w:r>
        <w:t>project</w:t>
      </w:r>
      <w:r w:rsidR="008F5436">
        <w:t>s</w:t>
      </w:r>
      <w:r>
        <w:t xml:space="preserve"> and actively engage with ITas </w:t>
      </w:r>
      <w:r w:rsidRPr="008A7BA3">
        <w:t xml:space="preserve">prior to the start of project development. </w:t>
      </w:r>
      <w:r>
        <w:t xml:space="preserve">The registration process will include a high-level risk assessment, </w:t>
      </w:r>
      <w:r w:rsidRPr="008A7BA3">
        <w:t>determine the</w:t>
      </w:r>
      <w:r>
        <w:t xml:space="preserve"> reviews to be undertaken and the</w:t>
      </w:r>
      <w:r w:rsidRPr="008A7BA3">
        <w:t xml:space="preserve"> level of project reporting and monitoring required. </w:t>
      </w:r>
    </w:p>
    <w:p w14:paraId="03A5241F" w14:textId="77777777" w:rsidR="00C44E21" w:rsidRPr="004C79A9" w:rsidRDefault="00C44E21" w:rsidP="00FF7064">
      <w:pPr>
        <w:pStyle w:val="BodyText"/>
      </w:pPr>
      <w:r>
        <w:t>Delivery</w:t>
      </w:r>
      <w:r w:rsidRPr="008A7BA3">
        <w:t xml:space="preserve"> agencies </w:t>
      </w:r>
      <w:r>
        <w:t>are responsible for</w:t>
      </w:r>
      <w:r w:rsidRPr="008A7BA3">
        <w:t xml:space="preserve"> ensur</w:t>
      </w:r>
      <w:r>
        <w:t>ing</w:t>
      </w:r>
      <w:r w:rsidRPr="008A7BA3">
        <w:t xml:space="preserve"> data and information on </w:t>
      </w:r>
      <w:r>
        <w:t xml:space="preserve">registered </w:t>
      </w:r>
      <w:r w:rsidRPr="008A7BA3">
        <w:t>projects remain up-to-date and accurate</w:t>
      </w:r>
      <w:r>
        <w:t>.</w:t>
      </w:r>
    </w:p>
    <w:p w14:paraId="2CBBAE77" w14:textId="070BC025" w:rsidR="00B330A7" w:rsidRPr="004C79A9" w:rsidRDefault="00E10D80" w:rsidP="00FF7064">
      <w:pPr>
        <w:pStyle w:val="BodyText"/>
      </w:pPr>
      <w:r>
        <w:t xml:space="preserve">ITas will also provide advice to the Tasmanian Government as appropriate, </w:t>
      </w:r>
      <w:r w:rsidR="006862E9">
        <w:t>including</w:t>
      </w:r>
      <w:r>
        <w:t xml:space="preserve"> regular project assurance reporting covering</w:t>
      </w:r>
      <w:r w:rsidR="00B330A7" w:rsidRPr="004C79A9">
        <w:t xml:space="preserve"> common trends and insights identified through implementation of the </w:t>
      </w:r>
      <w:r w:rsidR="006C10C3">
        <w:t>f</w:t>
      </w:r>
      <w:r w:rsidR="00B330A7" w:rsidRPr="004C79A9">
        <w:t>ramework.</w:t>
      </w:r>
    </w:p>
    <w:p w14:paraId="4A693497" w14:textId="77777777" w:rsidR="00B01E19" w:rsidRDefault="00E74DFD">
      <w:pPr>
        <w:rPr>
          <w:rFonts w:cs="Arial"/>
        </w:rPr>
      </w:pPr>
      <w:r w:rsidRPr="004C79A9">
        <w:rPr>
          <w:rFonts w:cs="Arial"/>
        </w:rPr>
        <w:br w:type="page"/>
      </w:r>
    </w:p>
    <w:p w14:paraId="50F45894" w14:textId="5032B50D" w:rsidR="00D81DEA" w:rsidRPr="00A8231E" w:rsidRDefault="00D81DEA" w:rsidP="00A8231E">
      <w:pPr>
        <w:pStyle w:val="ListParagraph"/>
        <w:numPr>
          <w:ilvl w:val="0"/>
          <w:numId w:val="28"/>
        </w:numPr>
        <w:spacing w:before="120" w:after="120" w:line="280" w:lineRule="exact"/>
        <w:ind w:left="312" w:hanging="357"/>
        <w:contextualSpacing w:val="0"/>
        <w:rPr>
          <w:rStyle w:val="Strong"/>
          <w:rFonts w:eastAsiaTheme="majorEastAsia" w:cstheme="majorBidi"/>
          <w:sz w:val="36"/>
          <w:szCs w:val="32"/>
        </w:rPr>
        <w:sectPr w:rsidR="00D81DEA" w:rsidRPr="00A8231E" w:rsidSect="002F4233">
          <w:pgSz w:w="11906" w:h="16838" w:code="9"/>
          <w:pgMar w:top="1134" w:right="851" w:bottom="1134" w:left="851" w:header="284" w:footer="193" w:gutter="0"/>
          <w:pgNumType w:start="1"/>
          <w:cols w:space="708"/>
          <w:docGrid w:linePitch="360"/>
        </w:sectPr>
      </w:pPr>
    </w:p>
    <w:p w14:paraId="48F718EF" w14:textId="2C7848EC" w:rsidR="00EC0F3D" w:rsidRPr="001925A2" w:rsidRDefault="00EC0F3D" w:rsidP="00D85B77">
      <w:pPr>
        <w:pStyle w:val="Heading1"/>
      </w:pPr>
      <w:bookmarkStart w:id="17" w:name="_Toc195014115"/>
      <w:r w:rsidRPr="001925A2">
        <w:lastRenderedPageBreak/>
        <w:t xml:space="preserve">Assurance </w:t>
      </w:r>
      <w:r w:rsidR="00175B66" w:rsidRPr="001925A2">
        <w:t>r</w:t>
      </w:r>
      <w:r w:rsidRPr="001925A2">
        <w:t>eviews</w:t>
      </w:r>
      <w:bookmarkEnd w:id="17"/>
    </w:p>
    <w:p w14:paraId="4A8451A7" w14:textId="44FE9C59" w:rsidR="00EC0F3D" w:rsidRPr="004C79A9" w:rsidRDefault="00EC0F3D" w:rsidP="00FF7064">
      <w:pPr>
        <w:pStyle w:val="BodyText"/>
      </w:pPr>
      <w:r w:rsidRPr="004C79A9">
        <w:t xml:space="preserve">The </w:t>
      </w:r>
      <w:r w:rsidR="001F65A2">
        <w:t>f</w:t>
      </w:r>
      <w:r w:rsidRPr="004C79A9">
        <w:t xml:space="preserve">ramework includes </w:t>
      </w:r>
      <w:r w:rsidR="002B0CDD" w:rsidRPr="004C79A9">
        <w:t>four</w:t>
      </w:r>
      <w:r w:rsidRPr="004C79A9">
        <w:t xml:space="preserve"> components:</w:t>
      </w:r>
    </w:p>
    <w:p w14:paraId="513D62C9" w14:textId="40F9AFE6" w:rsidR="00EC0F3D" w:rsidRPr="004C79A9" w:rsidRDefault="007C3670" w:rsidP="000D25A0">
      <w:pPr>
        <w:pStyle w:val="ListBullet"/>
        <w:rPr>
          <w:rFonts w:cs="Arial"/>
        </w:rPr>
      </w:pPr>
      <w:r>
        <w:rPr>
          <w:rFonts w:cs="Arial"/>
        </w:rPr>
        <w:t>gate</w:t>
      </w:r>
      <w:r w:rsidR="00EC0F3D" w:rsidRPr="004C79A9">
        <w:rPr>
          <w:rFonts w:cs="Arial"/>
        </w:rPr>
        <w:t xml:space="preserve"> reviews (Gate 0</w:t>
      </w:r>
      <w:r w:rsidR="00884546">
        <w:rPr>
          <w:rFonts w:cs="Arial"/>
        </w:rPr>
        <w:t xml:space="preserve"> to Gate </w:t>
      </w:r>
      <w:r w:rsidR="00EC0F3D" w:rsidRPr="004C79A9">
        <w:rPr>
          <w:rFonts w:cs="Arial"/>
        </w:rPr>
        <w:t>6)</w:t>
      </w:r>
    </w:p>
    <w:p w14:paraId="3B03A12C" w14:textId="77777777" w:rsidR="00EC0F3D" w:rsidRPr="004C79A9" w:rsidRDefault="00175B66" w:rsidP="00D43D23">
      <w:pPr>
        <w:pStyle w:val="ListBullet"/>
        <w:rPr>
          <w:rFonts w:cs="Arial"/>
        </w:rPr>
      </w:pPr>
      <w:r w:rsidRPr="004C79A9">
        <w:rPr>
          <w:rFonts w:cs="Arial"/>
        </w:rPr>
        <w:t>h</w:t>
      </w:r>
      <w:r w:rsidR="00EC0F3D" w:rsidRPr="004C79A9">
        <w:rPr>
          <w:rFonts w:cs="Arial"/>
        </w:rPr>
        <w:t xml:space="preserve">ealth </w:t>
      </w:r>
      <w:r w:rsidRPr="004C79A9">
        <w:rPr>
          <w:rFonts w:cs="Arial"/>
        </w:rPr>
        <w:t>c</w:t>
      </w:r>
      <w:r w:rsidR="00EC0F3D" w:rsidRPr="004C79A9">
        <w:rPr>
          <w:rFonts w:cs="Arial"/>
        </w:rPr>
        <w:t>hecks</w:t>
      </w:r>
    </w:p>
    <w:p w14:paraId="154ADAE5" w14:textId="77777777" w:rsidR="00EC0F3D" w:rsidRPr="004C79A9" w:rsidRDefault="00175B66" w:rsidP="006351B4">
      <w:pPr>
        <w:pStyle w:val="ListBullet"/>
        <w:rPr>
          <w:rFonts w:cs="Arial"/>
        </w:rPr>
      </w:pPr>
      <w:r w:rsidRPr="004C79A9">
        <w:rPr>
          <w:rFonts w:cs="Arial"/>
        </w:rPr>
        <w:t>d</w:t>
      </w:r>
      <w:r w:rsidR="00EC0F3D" w:rsidRPr="004C79A9">
        <w:rPr>
          <w:rFonts w:cs="Arial"/>
        </w:rPr>
        <w:t xml:space="preserve">eep </w:t>
      </w:r>
      <w:r w:rsidRPr="004C79A9">
        <w:rPr>
          <w:rFonts w:cs="Arial"/>
        </w:rPr>
        <w:t>d</w:t>
      </w:r>
      <w:r w:rsidR="00EC0F3D" w:rsidRPr="004C79A9">
        <w:rPr>
          <w:rFonts w:cs="Arial"/>
        </w:rPr>
        <w:t>ives</w:t>
      </w:r>
    </w:p>
    <w:p w14:paraId="73BC48B9" w14:textId="597665FF" w:rsidR="00EC0F3D" w:rsidRPr="004C79A9" w:rsidRDefault="00175B66" w:rsidP="00E209BA">
      <w:pPr>
        <w:pStyle w:val="ListBullet"/>
        <w:rPr>
          <w:rFonts w:cs="Arial"/>
        </w:rPr>
      </w:pPr>
      <w:r w:rsidRPr="004C79A9">
        <w:rPr>
          <w:rFonts w:cs="Arial"/>
        </w:rPr>
        <w:t>r</w:t>
      </w:r>
      <w:r w:rsidR="00D41F06" w:rsidRPr="004C79A9">
        <w:rPr>
          <w:rFonts w:cs="Arial"/>
        </w:rPr>
        <w:t xml:space="preserve">egular </w:t>
      </w:r>
      <w:r w:rsidR="00C40217">
        <w:rPr>
          <w:rFonts w:cs="Arial"/>
        </w:rPr>
        <w:t>p</w:t>
      </w:r>
      <w:r w:rsidR="00C40217" w:rsidRPr="004C79A9">
        <w:rPr>
          <w:rFonts w:cs="Arial"/>
        </w:rPr>
        <w:t xml:space="preserve">roject </w:t>
      </w:r>
      <w:r w:rsidR="00C40217">
        <w:rPr>
          <w:rFonts w:cs="Arial"/>
        </w:rPr>
        <w:t>p</w:t>
      </w:r>
      <w:r w:rsidR="00C40217" w:rsidRPr="004C79A9">
        <w:rPr>
          <w:rFonts w:cs="Arial"/>
        </w:rPr>
        <w:t xml:space="preserve">rogress </w:t>
      </w:r>
      <w:r w:rsidR="00C40217">
        <w:rPr>
          <w:rFonts w:cs="Arial"/>
        </w:rPr>
        <w:t>r</w:t>
      </w:r>
      <w:r w:rsidR="00C40217" w:rsidRPr="004C79A9">
        <w:rPr>
          <w:rFonts w:cs="Arial"/>
        </w:rPr>
        <w:t>eporting</w:t>
      </w:r>
      <w:r w:rsidRPr="004C79A9">
        <w:rPr>
          <w:rFonts w:cs="Arial"/>
        </w:rPr>
        <w:t>.</w:t>
      </w:r>
    </w:p>
    <w:p w14:paraId="193ED0A1" w14:textId="489E5862" w:rsidR="000D25A0" w:rsidRPr="004C79A9" w:rsidRDefault="00D41F06" w:rsidP="00D41F06">
      <w:pPr>
        <w:rPr>
          <w:rFonts w:cs="Arial"/>
        </w:rPr>
      </w:pPr>
      <w:r w:rsidRPr="004C79A9">
        <w:rPr>
          <w:rFonts w:cs="Arial"/>
        </w:rPr>
        <w:t>Reviews are linked to specific stages of the project lifecycle</w:t>
      </w:r>
      <w:r w:rsidR="00295A12">
        <w:rPr>
          <w:rFonts w:cs="Arial"/>
        </w:rPr>
        <w:t>,</w:t>
      </w:r>
      <w:r w:rsidRPr="004C79A9">
        <w:rPr>
          <w:rFonts w:cs="Arial"/>
        </w:rPr>
        <w:t xml:space="preserve"> to inform key decisions </w:t>
      </w:r>
      <w:r w:rsidR="00175B66" w:rsidRPr="004C79A9">
        <w:rPr>
          <w:rFonts w:cs="Arial"/>
        </w:rPr>
        <w:t>before</w:t>
      </w:r>
      <w:r w:rsidRPr="004C79A9">
        <w:rPr>
          <w:rFonts w:cs="Arial"/>
        </w:rPr>
        <w:t xml:space="preserve"> progressing to the next stage. Similarly, health checks have a specific focus </w:t>
      </w:r>
      <w:r w:rsidR="00295A12">
        <w:rPr>
          <w:rFonts w:cs="Arial"/>
        </w:rPr>
        <w:t>on</w:t>
      </w:r>
      <w:r w:rsidR="00295A12" w:rsidRPr="004C79A9">
        <w:rPr>
          <w:rFonts w:cs="Arial"/>
        </w:rPr>
        <w:t xml:space="preserve"> </w:t>
      </w:r>
      <w:r w:rsidRPr="004C79A9">
        <w:rPr>
          <w:rFonts w:cs="Arial"/>
        </w:rPr>
        <w:t>common delivery issues or risks</w:t>
      </w:r>
      <w:r w:rsidR="00295A12">
        <w:rPr>
          <w:rFonts w:cs="Arial"/>
        </w:rPr>
        <w:t>,</w:t>
      </w:r>
      <w:r w:rsidRPr="004C79A9">
        <w:rPr>
          <w:rFonts w:cs="Arial"/>
        </w:rPr>
        <w:t xml:space="preserve"> to inform the readiness for the next project stage.</w:t>
      </w:r>
    </w:p>
    <w:p w14:paraId="19D667DD" w14:textId="3B080D4A" w:rsidR="001544B2" w:rsidRDefault="001544B2" w:rsidP="00FF7064">
      <w:pPr>
        <w:pStyle w:val="Tabletext"/>
      </w:pPr>
      <w:r w:rsidRPr="004C79A9">
        <w:t>Assurance activities across the project lifecycle</w:t>
      </w:r>
    </w:p>
    <w:p w14:paraId="0E78D6FD" w14:textId="77777777" w:rsidR="00D47DDE" w:rsidRPr="004C79A9" w:rsidRDefault="00D47DDE" w:rsidP="00FF7064">
      <w:pPr>
        <w:pStyle w:val="Tabletext"/>
      </w:pPr>
    </w:p>
    <w:tbl>
      <w:tblPr>
        <w:tblStyle w:val="TableGrid"/>
        <w:tblW w:w="152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559"/>
        <w:gridCol w:w="1961"/>
        <w:gridCol w:w="1961"/>
        <w:gridCol w:w="2009"/>
        <w:gridCol w:w="1913"/>
        <w:gridCol w:w="1914"/>
        <w:gridCol w:w="993"/>
        <w:gridCol w:w="992"/>
        <w:gridCol w:w="1984"/>
      </w:tblGrid>
      <w:tr w:rsidR="00295A12" w:rsidRPr="00456B7D" w14:paraId="5958036E" w14:textId="77777777" w:rsidTr="00297DFA">
        <w:trPr>
          <w:trHeight w:val="737"/>
        </w:trPr>
        <w:tc>
          <w:tcPr>
            <w:tcW w:w="1559" w:type="dxa"/>
            <w:shd w:val="clear" w:color="auto" w:fill="A6A6A6"/>
            <w:vAlign w:val="center"/>
          </w:tcPr>
          <w:p w14:paraId="515B45AD" w14:textId="48F083F9" w:rsidR="0071765E" w:rsidRPr="002E01F0" w:rsidRDefault="0071765E" w:rsidP="00FF7064">
            <w:pPr>
              <w:pStyle w:val="TableHeading"/>
            </w:pPr>
            <w:r w:rsidRPr="002E01F0">
              <w:t xml:space="preserve">Project </w:t>
            </w:r>
            <w:r w:rsidR="006E002F" w:rsidRPr="002E01F0">
              <w:t>phase</w:t>
            </w:r>
          </w:p>
        </w:tc>
        <w:tc>
          <w:tcPr>
            <w:tcW w:w="1961" w:type="dxa"/>
            <w:shd w:val="clear" w:color="auto" w:fill="02757A"/>
            <w:vAlign w:val="center"/>
          </w:tcPr>
          <w:p w14:paraId="358CE71F" w14:textId="77777777" w:rsidR="0071765E" w:rsidRPr="00623563" w:rsidRDefault="0071765E" w:rsidP="00623563">
            <w:pPr>
              <w:jc w:val="center"/>
              <w:rPr>
                <w:b/>
                <w:bCs/>
                <w:color w:val="FFFFFF" w:themeColor="background1"/>
              </w:rPr>
            </w:pPr>
            <w:r w:rsidRPr="00623563">
              <w:rPr>
                <w:b/>
                <w:bCs/>
                <w:color w:val="FFFFFF" w:themeColor="background1"/>
              </w:rPr>
              <w:t>Initiate</w:t>
            </w:r>
          </w:p>
        </w:tc>
        <w:tc>
          <w:tcPr>
            <w:tcW w:w="3970" w:type="dxa"/>
            <w:gridSpan w:val="2"/>
            <w:shd w:val="clear" w:color="auto" w:fill="1D861F"/>
            <w:vAlign w:val="center"/>
          </w:tcPr>
          <w:p w14:paraId="798B71F7" w14:textId="77777777" w:rsidR="0071765E" w:rsidRPr="00623563" w:rsidRDefault="0071765E" w:rsidP="00623563">
            <w:pPr>
              <w:jc w:val="center"/>
              <w:rPr>
                <w:b/>
                <w:bCs/>
                <w:color w:val="FFFFFF" w:themeColor="background1"/>
              </w:rPr>
            </w:pPr>
            <w:r w:rsidRPr="00623563">
              <w:rPr>
                <w:b/>
                <w:bCs/>
                <w:color w:val="FFFFFF" w:themeColor="background1"/>
              </w:rPr>
              <w:t xml:space="preserve">Plan </w:t>
            </w:r>
            <w:r w:rsidR="003303FB" w:rsidRPr="00623563">
              <w:rPr>
                <w:b/>
                <w:bCs/>
                <w:color w:val="FFFFFF" w:themeColor="background1"/>
              </w:rPr>
              <w:t>and</w:t>
            </w:r>
            <w:r w:rsidRPr="00623563">
              <w:rPr>
                <w:b/>
                <w:bCs/>
                <w:color w:val="FFFFFF" w:themeColor="background1"/>
              </w:rPr>
              <w:t xml:space="preserve"> </w:t>
            </w:r>
            <w:r w:rsidR="003303FB" w:rsidRPr="00623563">
              <w:rPr>
                <w:b/>
                <w:bCs/>
                <w:color w:val="FFFFFF" w:themeColor="background1"/>
              </w:rPr>
              <w:t>d</w:t>
            </w:r>
            <w:r w:rsidRPr="00623563">
              <w:rPr>
                <w:b/>
                <w:bCs/>
                <w:color w:val="FFFFFF" w:themeColor="background1"/>
              </w:rPr>
              <w:t>evelopment</w:t>
            </w:r>
          </w:p>
        </w:tc>
        <w:tc>
          <w:tcPr>
            <w:tcW w:w="3827" w:type="dxa"/>
            <w:gridSpan w:val="2"/>
            <w:shd w:val="clear" w:color="auto" w:fill="0076C4"/>
            <w:vAlign w:val="center"/>
          </w:tcPr>
          <w:p w14:paraId="75A00B89" w14:textId="77777777" w:rsidR="0071765E" w:rsidRPr="00623563" w:rsidRDefault="0071765E" w:rsidP="00623563">
            <w:pPr>
              <w:jc w:val="center"/>
              <w:rPr>
                <w:b/>
                <w:bCs/>
                <w:color w:val="FFFFFF" w:themeColor="background1"/>
              </w:rPr>
            </w:pPr>
            <w:r w:rsidRPr="00623563">
              <w:rPr>
                <w:b/>
                <w:bCs/>
                <w:color w:val="FFFFFF" w:themeColor="background1"/>
              </w:rPr>
              <w:t>Procurement</w:t>
            </w:r>
          </w:p>
        </w:tc>
        <w:tc>
          <w:tcPr>
            <w:tcW w:w="1985" w:type="dxa"/>
            <w:gridSpan w:val="2"/>
            <w:shd w:val="clear" w:color="auto" w:fill="70004B"/>
            <w:vAlign w:val="center"/>
          </w:tcPr>
          <w:p w14:paraId="17E77BE3" w14:textId="77777777" w:rsidR="0071765E" w:rsidRPr="00623563" w:rsidRDefault="0071765E" w:rsidP="00623563">
            <w:pPr>
              <w:jc w:val="center"/>
              <w:rPr>
                <w:b/>
                <w:bCs/>
                <w:color w:val="FFFFFF" w:themeColor="background1"/>
              </w:rPr>
            </w:pPr>
            <w:r w:rsidRPr="00623563">
              <w:rPr>
                <w:b/>
                <w:bCs/>
                <w:color w:val="FFFFFF" w:themeColor="background1"/>
              </w:rPr>
              <w:t>Execute</w:t>
            </w:r>
          </w:p>
        </w:tc>
        <w:tc>
          <w:tcPr>
            <w:tcW w:w="1984" w:type="dxa"/>
            <w:shd w:val="clear" w:color="auto" w:fill="BF003D"/>
            <w:vAlign w:val="center"/>
          </w:tcPr>
          <w:p w14:paraId="26886359" w14:textId="77777777" w:rsidR="0071765E" w:rsidRPr="00623563" w:rsidRDefault="0071765E" w:rsidP="00623563">
            <w:pPr>
              <w:jc w:val="center"/>
              <w:rPr>
                <w:b/>
                <w:bCs/>
                <w:color w:val="FFFFFF" w:themeColor="background1"/>
              </w:rPr>
            </w:pPr>
            <w:r w:rsidRPr="00623563">
              <w:rPr>
                <w:b/>
                <w:bCs/>
                <w:color w:val="FFFFFF" w:themeColor="background1"/>
              </w:rPr>
              <w:t>Close</w:t>
            </w:r>
          </w:p>
        </w:tc>
      </w:tr>
      <w:tr w:rsidR="00295A12" w:rsidRPr="004C79A9" w14:paraId="0CBC5989" w14:textId="77777777" w:rsidTr="00C522F6">
        <w:trPr>
          <w:trHeight w:val="737"/>
        </w:trPr>
        <w:tc>
          <w:tcPr>
            <w:tcW w:w="1559" w:type="dxa"/>
            <w:shd w:val="clear" w:color="auto" w:fill="A6A6A6"/>
            <w:vAlign w:val="center"/>
          </w:tcPr>
          <w:p w14:paraId="20887259" w14:textId="77777777" w:rsidR="00CF0F69" w:rsidRPr="002E01F0" w:rsidRDefault="00CF0F69" w:rsidP="00FF7064">
            <w:pPr>
              <w:pStyle w:val="TableHeading"/>
            </w:pPr>
            <w:r w:rsidRPr="002E01F0">
              <w:t>Lifecycle phase</w:t>
            </w:r>
          </w:p>
        </w:tc>
        <w:tc>
          <w:tcPr>
            <w:tcW w:w="1961" w:type="dxa"/>
            <w:shd w:val="clear" w:color="auto" w:fill="D9D9D9"/>
            <w:vAlign w:val="center"/>
          </w:tcPr>
          <w:p w14:paraId="2D977C93" w14:textId="170C2663" w:rsidR="00CF0F69" w:rsidRPr="004C79A9" w:rsidRDefault="00CF0F69" w:rsidP="00FF7064">
            <w:pPr>
              <w:pStyle w:val="Tabletext"/>
            </w:pPr>
            <w:r w:rsidRPr="004C79A9">
              <w:t>Establish mandate</w:t>
            </w:r>
          </w:p>
        </w:tc>
        <w:tc>
          <w:tcPr>
            <w:tcW w:w="1961" w:type="dxa"/>
            <w:shd w:val="clear" w:color="auto" w:fill="D9D9D9"/>
            <w:vAlign w:val="center"/>
          </w:tcPr>
          <w:p w14:paraId="2792EEBE" w14:textId="357A434B" w:rsidR="00CF0F69" w:rsidRPr="004C79A9" w:rsidRDefault="00CF0F69" w:rsidP="00FF7064">
            <w:pPr>
              <w:pStyle w:val="Tabletext"/>
            </w:pPr>
            <w:r w:rsidRPr="004C79A9">
              <w:t>Strategic</w:t>
            </w:r>
            <w:r w:rsidR="00295A12">
              <w:br/>
            </w:r>
            <w:r w:rsidRPr="004C79A9">
              <w:t>analysis</w:t>
            </w:r>
          </w:p>
        </w:tc>
        <w:tc>
          <w:tcPr>
            <w:tcW w:w="2009" w:type="dxa"/>
            <w:shd w:val="clear" w:color="auto" w:fill="D9D9D9"/>
            <w:vAlign w:val="center"/>
          </w:tcPr>
          <w:p w14:paraId="4ADDB29C" w14:textId="77777777" w:rsidR="00CF0F69" w:rsidRPr="004C79A9" w:rsidRDefault="00CF0F69" w:rsidP="00FF7064">
            <w:pPr>
              <w:pStyle w:val="Tabletext"/>
            </w:pPr>
            <w:r w:rsidRPr="004C79A9">
              <w:t>Investment decision</w:t>
            </w:r>
          </w:p>
        </w:tc>
        <w:tc>
          <w:tcPr>
            <w:tcW w:w="1913" w:type="dxa"/>
            <w:shd w:val="clear" w:color="auto" w:fill="D9D9D9"/>
            <w:vAlign w:val="center"/>
          </w:tcPr>
          <w:p w14:paraId="58830B42" w14:textId="6FB5C7D0" w:rsidR="00CF0F69" w:rsidRPr="004C79A9" w:rsidRDefault="00CF0F69" w:rsidP="00FF7064">
            <w:pPr>
              <w:pStyle w:val="Tabletext"/>
            </w:pPr>
            <w:r w:rsidRPr="004C79A9">
              <w:t xml:space="preserve">Prepare for </w:t>
            </w:r>
            <w:r w:rsidR="00295A12">
              <w:t>m</w:t>
            </w:r>
            <w:r w:rsidRPr="004C79A9">
              <w:t>arket</w:t>
            </w:r>
          </w:p>
        </w:tc>
        <w:tc>
          <w:tcPr>
            <w:tcW w:w="1914" w:type="dxa"/>
            <w:shd w:val="clear" w:color="auto" w:fill="D9D9D9"/>
            <w:vAlign w:val="center"/>
          </w:tcPr>
          <w:p w14:paraId="3619DE5E" w14:textId="77143FD3" w:rsidR="00CF0F69" w:rsidRPr="004C79A9" w:rsidRDefault="00CF0F69" w:rsidP="00FF7064">
            <w:pPr>
              <w:pStyle w:val="Tabletext"/>
            </w:pPr>
            <w:r w:rsidRPr="004C79A9">
              <w:t>Competitive procurement</w:t>
            </w:r>
          </w:p>
        </w:tc>
        <w:tc>
          <w:tcPr>
            <w:tcW w:w="1985" w:type="dxa"/>
            <w:gridSpan w:val="2"/>
            <w:shd w:val="clear" w:color="auto" w:fill="D9D9D9"/>
            <w:vAlign w:val="center"/>
          </w:tcPr>
          <w:p w14:paraId="197491DE" w14:textId="419BD3FA" w:rsidR="00CF0F69" w:rsidRPr="004C79A9" w:rsidRDefault="00CF0F69" w:rsidP="00FF7064">
            <w:pPr>
              <w:pStyle w:val="Tabletext"/>
            </w:pPr>
            <w:r w:rsidRPr="004C79A9">
              <w:t>Award contract</w:t>
            </w:r>
            <w:r w:rsidR="00295A12">
              <w:br/>
            </w:r>
            <w:r w:rsidRPr="004C79A9">
              <w:t>and deliver</w:t>
            </w:r>
            <w:r w:rsidR="00295A12">
              <w:t>y</w:t>
            </w:r>
          </w:p>
        </w:tc>
        <w:tc>
          <w:tcPr>
            <w:tcW w:w="1984" w:type="dxa"/>
            <w:shd w:val="clear" w:color="auto" w:fill="D9D9D9"/>
            <w:vAlign w:val="center"/>
          </w:tcPr>
          <w:p w14:paraId="280CC3B2" w14:textId="56E69966" w:rsidR="00CF0F69" w:rsidRPr="004C79A9" w:rsidRDefault="00295A12" w:rsidP="00FF7064">
            <w:pPr>
              <w:pStyle w:val="Tabletext"/>
            </w:pPr>
            <w:r>
              <w:t>Completion</w:t>
            </w:r>
          </w:p>
        </w:tc>
      </w:tr>
      <w:tr w:rsidR="00295A12" w:rsidRPr="004C79A9" w14:paraId="0E71E47B" w14:textId="77777777" w:rsidTr="00297DFA">
        <w:trPr>
          <w:trHeight w:val="1445"/>
        </w:trPr>
        <w:tc>
          <w:tcPr>
            <w:tcW w:w="1559" w:type="dxa"/>
            <w:shd w:val="clear" w:color="auto" w:fill="A6A6A6"/>
            <w:vAlign w:val="center"/>
          </w:tcPr>
          <w:p w14:paraId="30C39664" w14:textId="519588CC" w:rsidR="0071765E" w:rsidRPr="002E01F0" w:rsidRDefault="007C3670" w:rsidP="00FF7064">
            <w:pPr>
              <w:pStyle w:val="TableHeading"/>
            </w:pPr>
            <w:r w:rsidRPr="002E01F0">
              <w:t>Gate</w:t>
            </w:r>
            <w:r w:rsidR="0071765E" w:rsidRPr="002E01F0">
              <w:t xml:space="preserve"> reviews</w:t>
            </w:r>
          </w:p>
        </w:tc>
        <w:tc>
          <w:tcPr>
            <w:tcW w:w="1961" w:type="dxa"/>
            <w:shd w:val="clear" w:color="auto" w:fill="02757A"/>
            <w:vAlign w:val="center"/>
          </w:tcPr>
          <w:p w14:paraId="163A6661" w14:textId="77777777" w:rsidR="00A76433" w:rsidRPr="002C6EC1" w:rsidRDefault="0071765E" w:rsidP="002C6EC1">
            <w:pPr>
              <w:jc w:val="center"/>
              <w:rPr>
                <w:b/>
                <w:bCs/>
                <w:color w:val="FFFFFF" w:themeColor="background1"/>
              </w:rPr>
            </w:pPr>
            <w:r w:rsidRPr="002C6EC1">
              <w:rPr>
                <w:b/>
                <w:bCs/>
                <w:color w:val="FFFFFF" w:themeColor="background1"/>
              </w:rPr>
              <w:t>Gate 0</w:t>
            </w:r>
          </w:p>
          <w:p w14:paraId="5A6D47F4" w14:textId="10914C0C"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r</w:t>
            </w:r>
            <w:r w:rsidRPr="002C6EC1">
              <w:rPr>
                <w:b/>
                <w:bCs/>
                <w:color w:val="FFFFFF" w:themeColor="background1"/>
              </w:rPr>
              <w:t>egistration</w:t>
            </w:r>
          </w:p>
        </w:tc>
        <w:tc>
          <w:tcPr>
            <w:tcW w:w="1961" w:type="dxa"/>
            <w:shd w:val="clear" w:color="auto" w:fill="1D861F"/>
            <w:vAlign w:val="center"/>
          </w:tcPr>
          <w:p w14:paraId="2D6E3C60" w14:textId="77777777" w:rsidR="00D40BBF" w:rsidRPr="002C6EC1" w:rsidRDefault="0071765E" w:rsidP="002C6EC1">
            <w:pPr>
              <w:jc w:val="center"/>
              <w:rPr>
                <w:b/>
                <w:bCs/>
                <w:color w:val="FFFFFF" w:themeColor="background1"/>
              </w:rPr>
            </w:pPr>
            <w:r w:rsidRPr="002C6EC1">
              <w:rPr>
                <w:b/>
                <w:bCs/>
                <w:color w:val="FFFFFF" w:themeColor="background1"/>
              </w:rPr>
              <w:t>Gate 1</w:t>
            </w:r>
          </w:p>
          <w:p w14:paraId="790EF574" w14:textId="4A932A8B"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j</w:t>
            </w:r>
            <w:r w:rsidRPr="002C6EC1">
              <w:rPr>
                <w:b/>
                <w:bCs/>
                <w:color w:val="FFFFFF" w:themeColor="background1"/>
              </w:rPr>
              <w:t>ustification</w:t>
            </w:r>
          </w:p>
        </w:tc>
        <w:tc>
          <w:tcPr>
            <w:tcW w:w="2009" w:type="dxa"/>
            <w:shd w:val="clear" w:color="auto" w:fill="135415"/>
            <w:vAlign w:val="center"/>
          </w:tcPr>
          <w:p w14:paraId="4DEB6763" w14:textId="77777777" w:rsidR="00D40BBF" w:rsidRPr="002C6EC1" w:rsidRDefault="00D40BBF" w:rsidP="002C6EC1">
            <w:pPr>
              <w:jc w:val="center"/>
              <w:rPr>
                <w:b/>
                <w:bCs/>
                <w:color w:val="FFFFFF" w:themeColor="background1"/>
              </w:rPr>
            </w:pPr>
            <w:r w:rsidRPr="002C6EC1">
              <w:rPr>
                <w:b/>
                <w:bCs/>
                <w:color w:val="FFFFFF" w:themeColor="background1"/>
              </w:rPr>
              <w:t>Gate 2</w:t>
            </w:r>
          </w:p>
          <w:p w14:paraId="5AEA31BB" w14:textId="6797CDC5" w:rsidR="0071765E" w:rsidRPr="002C6EC1" w:rsidRDefault="0071765E" w:rsidP="002C6EC1">
            <w:pPr>
              <w:jc w:val="center"/>
              <w:rPr>
                <w:b/>
                <w:bCs/>
                <w:color w:val="FFFFFF" w:themeColor="background1"/>
              </w:rPr>
            </w:pPr>
            <w:r w:rsidRPr="002C6EC1">
              <w:rPr>
                <w:b/>
                <w:bCs/>
                <w:color w:val="FFFFFF" w:themeColor="background1"/>
              </w:rPr>
              <w:t>Business</w:t>
            </w:r>
            <w:r w:rsidR="00295A12">
              <w:rPr>
                <w:b/>
                <w:bCs/>
                <w:color w:val="FFFFFF" w:themeColor="background1"/>
              </w:rPr>
              <w:br/>
            </w:r>
            <w:r w:rsidR="0010677B" w:rsidRPr="002C6EC1">
              <w:rPr>
                <w:b/>
                <w:bCs/>
                <w:color w:val="FFFFFF" w:themeColor="background1"/>
              </w:rPr>
              <w:t>c</w:t>
            </w:r>
            <w:r w:rsidRPr="002C6EC1">
              <w:rPr>
                <w:b/>
                <w:bCs/>
                <w:color w:val="FFFFFF" w:themeColor="background1"/>
              </w:rPr>
              <w:t>ase</w:t>
            </w:r>
          </w:p>
        </w:tc>
        <w:tc>
          <w:tcPr>
            <w:tcW w:w="1913" w:type="dxa"/>
            <w:shd w:val="clear" w:color="auto" w:fill="0076C4"/>
            <w:vAlign w:val="center"/>
          </w:tcPr>
          <w:p w14:paraId="6582BAEF" w14:textId="77777777" w:rsidR="00D40BBF" w:rsidRPr="002C6EC1" w:rsidRDefault="0071765E" w:rsidP="002C6EC1">
            <w:pPr>
              <w:jc w:val="center"/>
              <w:rPr>
                <w:b/>
                <w:bCs/>
                <w:color w:val="FFFFFF" w:themeColor="background1"/>
              </w:rPr>
            </w:pPr>
            <w:r w:rsidRPr="002C6EC1">
              <w:rPr>
                <w:b/>
                <w:bCs/>
                <w:color w:val="FFFFFF" w:themeColor="background1"/>
              </w:rPr>
              <w:t>G</w:t>
            </w:r>
            <w:r w:rsidR="00D40BBF" w:rsidRPr="002C6EC1">
              <w:rPr>
                <w:b/>
                <w:bCs/>
                <w:color w:val="FFFFFF" w:themeColor="background1"/>
              </w:rPr>
              <w:t>ate 3</w:t>
            </w:r>
          </w:p>
          <w:p w14:paraId="634A4128" w14:textId="34C43B67" w:rsidR="0071765E" w:rsidRPr="002C6EC1" w:rsidRDefault="004347AF" w:rsidP="002C6EC1">
            <w:pPr>
              <w:jc w:val="center"/>
              <w:rPr>
                <w:b/>
                <w:bCs/>
                <w:color w:val="FFFFFF" w:themeColor="background1"/>
              </w:rPr>
            </w:pPr>
            <w:r w:rsidRPr="002C6EC1">
              <w:rPr>
                <w:b/>
                <w:bCs/>
                <w:color w:val="FFFFFF" w:themeColor="background1"/>
              </w:rPr>
              <w:t>R</w:t>
            </w:r>
            <w:r w:rsidR="0071765E" w:rsidRPr="002C6EC1">
              <w:rPr>
                <w:b/>
                <w:bCs/>
                <w:color w:val="FFFFFF" w:themeColor="background1"/>
              </w:rPr>
              <w:t xml:space="preserve">eadiness for market </w:t>
            </w:r>
          </w:p>
        </w:tc>
        <w:tc>
          <w:tcPr>
            <w:tcW w:w="1914" w:type="dxa"/>
            <w:shd w:val="clear" w:color="auto" w:fill="004573"/>
            <w:vAlign w:val="center"/>
          </w:tcPr>
          <w:p w14:paraId="32B28FAC" w14:textId="77777777" w:rsidR="00D40BBF" w:rsidRPr="002C6EC1" w:rsidRDefault="0071765E" w:rsidP="002C6EC1">
            <w:pPr>
              <w:jc w:val="center"/>
              <w:rPr>
                <w:b/>
                <w:bCs/>
                <w:color w:val="FFFFFF" w:themeColor="background1"/>
              </w:rPr>
            </w:pPr>
            <w:r w:rsidRPr="002C6EC1">
              <w:rPr>
                <w:b/>
                <w:bCs/>
                <w:color w:val="FFFFFF" w:themeColor="background1"/>
              </w:rPr>
              <w:t>Gate</w:t>
            </w:r>
            <w:r w:rsidR="00D40BBF" w:rsidRPr="002C6EC1">
              <w:rPr>
                <w:b/>
                <w:bCs/>
                <w:color w:val="FFFFFF" w:themeColor="background1"/>
              </w:rPr>
              <w:t xml:space="preserve"> 4</w:t>
            </w:r>
          </w:p>
          <w:p w14:paraId="073E81CB" w14:textId="2F2E7843" w:rsidR="0071765E" w:rsidRPr="002C6EC1" w:rsidRDefault="0071765E" w:rsidP="002C6EC1">
            <w:pPr>
              <w:jc w:val="center"/>
              <w:rPr>
                <w:b/>
                <w:bCs/>
                <w:color w:val="FFFFFF" w:themeColor="background1"/>
              </w:rPr>
            </w:pPr>
            <w:r w:rsidRPr="002C6EC1">
              <w:rPr>
                <w:b/>
                <w:bCs/>
                <w:color w:val="FFFFFF" w:themeColor="background1"/>
              </w:rPr>
              <w:t xml:space="preserve">Tender </w:t>
            </w:r>
            <w:r w:rsidR="0010677B" w:rsidRPr="002C6EC1">
              <w:rPr>
                <w:b/>
                <w:bCs/>
                <w:color w:val="FFFFFF" w:themeColor="background1"/>
              </w:rPr>
              <w:t>e</w:t>
            </w:r>
            <w:r w:rsidRPr="002C6EC1">
              <w:rPr>
                <w:b/>
                <w:bCs/>
                <w:color w:val="FFFFFF" w:themeColor="background1"/>
              </w:rPr>
              <w:t>valuation</w:t>
            </w:r>
          </w:p>
        </w:tc>
        <w:tc>
          <w:tcPr>
            <w:tcW w:w="1985" w:type="dxa"/>
            <w:gridSpan w:val="2"/>
            <w:shd w:val="clear" w:color="auto" w:fill="70004B"/>
            <w:vAlign w:val="center"/>
          </w:tcPr>
          <w:p w14:paraId="04060717" w14:textId="77777777" w:rsidR="00D40BBF" w:rsidRPr="002C6EC1" w:rsidRDefault="00D40BBF" w:rsidP="002C6EC1">
            <w:pPr>
              <w:jc w:val="center"/>
              <w:rPr>
                <w:b/>
                <w:bCs/>
                <w:color w:val="FFFFFF" w:themeColor="background1"/>
              </w:rPr>
            </w:pPr>
            <w:r w:rsidRPr="002C6EC1">
              <w:rPr>
                <w:b/>
                <w:bCs/>
                <w:color w:val="FFFFFF" w:themeColor="background1"/>
              </w:rPr>
              <w:t>Gate 5</w:t>
            </w:r>
          </w:p>
          <w:p w14:paraId="764AB5A0" w14:textId="6727B0C3" w:rsidR="0071765E" w:rsidRPr="002C6EC1" w:rsidRDefault="0071765E" w:rsidP="002C6EC1">
            <w:pPr>
              <w:jc w:val="center"/>
              <w:rPr>
                <w:b/>
                <w:bCs/>
                <w:color w:val="FFFFFF" w:themeColor="background1"/>
              </w:rPr>
            </w:pPr>
            <w:r w:rsidRPr="002C6EC1">
              <w:rPr>
                <w:b/>
                <w:bCs/>
                <w:color w:val="FFFFFF" w:themeColor="background1"/>
              </w:rPr>
              <w:t xml:space="preserve">Readiness for </w:t>
            </w:r>
            <w:r w:rsidR="00E46B21">
              <w:rPr>
                <w:b/>
                <w:bCs/>
                <w:color w:val="FFFFFF" w:themeColor="background1"/>
              </w:rPr>
              <w:t>service</w:t>
            </w:r>
          </w:p>
        </w:tc>
        <w:tc>
          <w:tcPr>
            <w:tcW w:w="1984" w:type="dxa"/>
            <w:shd w:val="clear" w:color="auto" w:fill="BF003D"/>
            <w:vAlign w:val="center"/>
          </w:tcPr>
          <w:p w14:paraId="2B26A4C7" w14:textId="77777777" w:rsidR="00D40BBF" w:rsidRPr="002C6EC1" w:rsidRDefault="00D40BBF" w:rsidP="002C6EC1">
            <w:pPr>
              <w:jc w:val="center"/>
              <w:rPr>
                <w:b/>
                <w:bCs/>
                <w:color w:val="FFFFFF" w:themeColor="background1"/>
              </w:rPr>
            </w:pPr>
            <w:r w:rsidRPr="002C6EC1">
              <w:rPr>
                <w:b/>
                <w:bCs/>
                <w:color w:val="FFFFFF" w:themeColor="background1"/>
              </w:rPr>
              <w:t>Gate 6</w:t>
            </w:r>
          </w:p>
          <w:p w14:paraId="048C1E45" w14:textId="78B51A94" w:rsidR="0071765E" w:rsidRPr="002C6EC1" w:rsidRDefault="0071765E" w:rsidP="002C6EC1">
            <w:pPr>
              <w:jc w:val="center"/>
              <w:rPr>
                <w:b/>
                <w:bCs/>
                <w:color w:val="FFFFFF" w:themeColor="background1"/>
              </w:rPr>
            </w:pPr>
            <w:r w:rsidRPr="002C6EC1">
              <w:rPr>
                <w:b/>
                <w:bCs/>
                <w:color w:val="FFFFFF" w:themeColor="background1"/>
              </w:rPr>
              <w:t>Benefits</w:t>
            </w:r>
            <w:r w:rsidR="00295A12">
              <w:rPr>
                <w:b/>
                <w:bCs/>
                <w:color w:val="FFFFFF" w:themeColor="background1"/>
              </w:rPr>
              <w:br/>
            </w:r>
            <w:r w:rsidR="0010677B" w:rsidRPr="002C6EC1">
              <w:rPr>
                <w:b/>
                <w:bCs/>
                <w:color w:val="FFFFFF" w:themeColor="background1"/>
              </w:rPr>
              <w:t>r</w:t>
            </w:r>
            <w:r w:rsidRPr="002C6EC1">
              <w:rPr>
                <w:b/>
                <w:bCs/>
                <w:color w:val="FFFFFF" w:themeColor="background1"/>
              </w:rPr>
              <w:t>ealisation</w:t>
            </w:r>
          </w:p>
        </w:tc>
      </w:tr>
      <w:tr w:rsidR="00295A12" w:rsidRPr="004C79A9" w14:paraId="37D53849" w14:textId="77777777" w:rsidTr="00C522F6">
        <w:trPr>
          <w:trHeight w:val="737"/>
        </w:trPr>
        <w:tc>
          <w:tcPr>
            <w:tcW w:w="1559" w:type="dxa"/>
            <w:shd w:val="clear" w:color="auto" w:fill="A6A6A6"/>
            <w:vAlign w:val="center"/>
          </w:tcPr>
          <w:p w14:paraId="42570AFD" w14:textId="77777777" w:rsidR="00295A12" w:rsidRPr="002E01F0" w:rsidRDefault="00295A12" w:rsidP="00FF7064">
            <w:pPr>
              <w:pStyle w:val="TableHeading"/>
            </w:pPr>
            <w:r w:rsidRPr="002E01F0">
              <w:t>Health checks</w:t>
            </w:r>
          </w:p>
        </w:tc>
        <w:tc>
          <w:tcPr>
            <w:tcW w:w="5931" w:type="dxa"/>
            <w:gridSpan w:val="3"/>
            <w:shd w:val="clear" w:color="auto" w:fill="F9DE3D"/>
            <w:vAlign w:val="center"/>
          </w:tcPr>
          <w:p w14:paraId="204D709E" w14:textId="56C995A0" w:rsidR="00295A12" w:rsidRPr="00A8231E" w:rsidRDefault="00295A12" w:rsidP="00FF7064">
            <w:pPr>
              <w:pStyle w:val="Tabletext"/>
            </w:pPr>
            <w:r w:rsidRPr="00A8231E">
              <w:t>Development</w:t>
            </w:r>
          </w:p>
        </w:tc>
        <w:tc>
          <w:tcPr>
            <w:tcW w:w="3827" w:type="dxa"/>
            <w:gridSpan w:val="2"/>
            <w:shd w:val="clear" w:color="auto" w:fill="F9DE3D"/>
            <w:vAlign w:val="center"/>
          </w:tcPr>
          <w:p w14:paraId="67250CDE" w14:textId="3F50109E" w:rsidR="00295A12" w:rsidRPr="00A8231E" w:rsidRDefault="00295A12" w:rsidP="00FF7064">
            <w:pPr>
              <w:pStyle w:val="Tabletext"/>
            </w:pPr>
            <w:r w:rsidRPr="00A8231E">
              <w:t xml:space="preserve">Procurement </w:t>
            </w:r>
          </w:p>
        </w:tc>
        <w:tc>
          <w:tcPr>
            <w:tcW w:w="1985" w:type="dxa"/>
            <w:gridSpan w:val="2"/>
            <w:shd w:val="clear" w:color="auto" w:fill="F9DE3D"/>
            <w:vAlign w:val="center"/>
          </w:tcPr>
          <w:p w14:paraId="7C8E9D06" w14:textId="30737EE1" w:rsidR="00295A12" w:rsidRPr="00A8231E" w:rsidRDefault="00295A12" w:rsidP="00FF7064">
            <w:pPr>
              <w:pStyle w:val="Tabletext"/>
            </w:pPr>
            <w:r w:rsidRPr="00A8231E">
              <w:t>Delivery</w:t>
            </w:r>
          </w:p>
        </w:tc>
        <w:tc>
          <w:tcPr>
            <w:tcW w:w="1984" w:type="dxa"/>
            <w:shd w:val="clear" w:color="auto" w:fill="FFFFFF" w:themeFill="background1"/>
            <w:vAlign w:val="center"/>
          </w:tcPr>
          <w:p w14:paraId="062AED10" w14:textId="7D9A5CB4" w:rsidR="00295A12" w:rsidRPr="002F4233" w:rsidRDefault="00295A12" w:rsidP="00FF7064">
            <w:pPr>
              <w:pStyle w:val="Tabletext"/>
            </w:pPr>
          </w:p>
        </w:tc>
      </w:tr>
      <w:tr w:rsidR="0071765E" w:rsidRPr="004C79A9" w14:paraId="6F781744" w14:textId="77777777" w:rsidTr="00297DFA">
        <w:trPr>
          <w:trHeight w:val="737"/>
        </w:trPr>
        <w:tc>
          <w:tcPr>
            <w:tcW w:w="1559" w:type="dxa"/>
            <w:shd w:val="clear" w:color="auto" w:fill="A6A6A6"/>
            <w:vAlign w:val="center"/>
          </w:tcPr>
          <w:p w14:paraId="09DD0836" w14:textId="0191F6BA" w:rsidR="0071765E" w:rsidRPr="002E01F0" w:rsidRDefault="0071765E" w:rsidP="00FF7064">
            <w:pPr>
              <w:pStyle w:val="TableHeading"/>
            </w:pPr>
            <w:r w:rsidRPr="002E01F0">
              <w:t xml:space="preserve">Deep </w:t>
            </w:r>
            <w:r w:rsidR="002C6EC1" w:rsidRPr="002E01F0">
              <w:t>d</w:t>
            </w:r>
            <w:r w:rsidRPr="002E01F0">
              <w:t>ives</w:t>
            </w:r>
          </w:p>
        </w:tc>
        <w:tc>
          <w:tcPr>
            <w:tcW w:w="13727" w:type="dxa"/>
            <w:gridSpan w:val="8"/>
            <w:shd w:val="clear" w:color="auto" w:fill="F18701"/>
            <w:vAlign w:val="center"/>
          </w:tcPr>
          <w:p w14:paraId="7F90C23A" w14:textId="2A40DAFB" w:rsidR="0071765E" w:rsidRPr="00A8231E" w:rsidRDefault="0071765E" w:rsidP="00FF7064">
            <w:pPr>
              <w:pStyle w:val="Tabletext"/>
            </w:pPr>
            <w:r w:rsidRPr="00A8231E">
              <w:t xml:space="preserve">Technical and </w:t>
            </w:r>
            <w:r w:rsidR="002B0CDD" w:rsidRPr="00A8231E">
              <w:t>s</w:t>
            </w:r>
            <w:r w:rsidRPr="00A8231E">
              <w:t xml:space="preserve">pecific </w:t>
            </w:r>
            <w:r w:rsidR="002B0CDD" w:rsidRPr="00A8231E">
              <w:t>s</w:t>
            </w:r>
            <w:r w:rsidRPr="00A8231E">
              <w:t>cope as required</w:t>
            </w:r>
          </w:p>
        </w:tc>
      </w:tr>
      <w:tr w:rsidR="00316CD3" w:rsidRPr="004C79A9" w14:paraId="653F931E" w14:textId="77777777" w:rsidTr="00297DFA">
        <w:trPr>
          <w:trHeight w:val="737"/>
        </w:trPr>
        <w:tc>
          <w:tcPr>
            <w:tcW w:w="1559" w:type="dxa"/>
            <w:vMerge w:val="restart"/>
            <w:shd w:val="clear" w:color="auto" w:fill="A6A6A6"/>
            <w:vAlign w:val="center"/>
          </w:tcPr>
          <w:p w14:paraId="52050E2B" w14:textId="443D07B3" w:rsidR="00316CD3" w:rsidRPr="002E01F0" w:rsidRDefault="00316CD3" w:rsidP="00FF7064">
            <w:pPr>
              <w:pStyle w:val="TableHeading"/>
            </w:pPr>
            <w:r>
              <w:t>S</w:t>
            </w:r>
            <w:r w:rsidR="003E2BD6">
              <w:t xml:space="preserve">enior </w:t>
            </w:r>
            <w:r>
              <w:t>R</w:t>
            </w:r>
            <w:r w:rsidR="003E2BD6">
              <w:t xml:space="preserve">esponsible </w:t>
            </w:r>
            <w:r>
              <w:t>O</w:t>
            </w:r>
            <w:r w:rsidR="003E2BD6">
              <w:t>fficer</w:t>
            </w:r>
          </w:p>
        </w:tc>
        <w:tc>
          <w:tcPr>
            <w:tcW w:w="5931" w:type="dxa"/>
            <w:gridSpan w:val="3"/>
            <w:shd w:val="clear" w:color="auto" w:fill="D9D9D9"/>
            <w:vAlign w:val="center"/>
          </w:tcPr>
          <w:p w14:paraId="3512B5ED" w14:textId="4F46C953" w:rsidR="00316CD3" w:rsidRPr="00A8231E" w:rsidRDefault="00316CD3" w:rsidP="00FF7064">
            <w:pPr>
              <w:pStyle w:val="Tabletext"/>
            </w:pPr>
            <w:r>
              <w:t>Sponsor agency</w:t>
            </w:r>
          </w:p>
        </w:tc>
        <w:tc>
          <w:tcPr>
            <w:tcW w:w="4820" w:type="dxa"/>
            <w:gridSpan w:val="3"/>
            <w:shd w:val="clear" w:color="auto" w:fill="D9D9D9"/>
            <w:vAlign w:val="center"/>
          </w:tcPr>
          <w:p w14:paraId="29DA0829" w14:textId="0956CC53" w:rsidR="00316CD3" w:rsidRPr="00A8231E" w:rsidRDefault="00316CD3" w:rsidP="00FF7064">
            <w:pPr>
              <w:pStyle w:val="Tabletext"/>
            </w:pPr>
            <w:r>
              <w:t>Delivery agency</w:t>
            </w:r>
          </w:p>
        </w:tc>
        <w:tc>
          <w:tcPr>
            <w:tcW w:w="2976" w:type="dxa"/>
            <w:gridSpan w:val="2"/>
            <w:shd w:val="clear" w:color="auto" w:fill="FFFFFF" w:themeFill="background1"/>
            <w:vAlign w:val="center"/>
          </w:tcPr>
          <w:p w14:paraId="26FD7A0A" w14:textId="78AA3726" w:rsidR="00316CD3" w:rsidRPr="00A8231E" w:rsidRDefault="00316CD3" w:rsidP="00FF7064">
            <w:pPr>
              <w:pStyle w:val="Tabletext"/>
            </w:pPr>
          </w:p>
        </w:tc>
      </w:tr>
      <w:tr w:rsidR="00316CD3" w:rsidRPr="004C79A9" w14:paraId="4EB53B35" w14:textId="77777777" w:rsidTr="00297DFA">
        <w:trPr>
          <w:trHeight w:val="737"/>
        </w:trPr>
        <w:tc>
          <w:tcPr>
            <w:tcW w:w="1559" w:type="dxa"/>
            <w:vMerge/>
            <w:shd w:val="clear" w:color="auto" w:fill="A6A6A6"/>
            <w:vAlign w:val="center"/>
          </w:tcPr>
          <w:p w14:paraId="3C26E298" w14:textId="77777777" w:rsidR="00316CD3" w:rsidRPr="002E01F0" w:rsidRDefault="00316CD3" w:rsidP="00FF7064">
            <w:pPr>
              <w:pStyle w:val="TableHeading"/>
            </w:pPr>
          </w:p>
        </w:tc>
        <w:tc>
          <w:tcPr>
            <w:tcW w:w="9758" w:type="dxa"/>
            <w:gridSpan w:val="5"/>
            <w:shd w:val="clear" w:color="auto" w:fill="FFFFFF" w:themeFill="background1"/>
            <w:vAlign w:val="center"/>
          </w:tcPr>
          <w:p w14:paraId="72C94498" w14:textId="77777777" w:rsidR="00316CD3" w:rsidRPr="00A8231E" w:rsidRDefault="00316CD3" w:rsidP="00FF7064">
            <w:pPr>
              <w:pStyle w:val="Tabletext"/>
            </w:pPr>
          </w:p>
        </w:tc>
        <w:tc>
          <w:tcPr>
            <w:tcW w:w="3969" w:type="dxa"/>
            <w:gridSpan w:val="3"/>
            <w:shd w:val="clear" w:color="auto" w:fill="D9D9D9"/>
            <w:vAlign w:val="center"/>
          </w:tcPr>
          <w:p w14:paraId="3ACFBDE8" w14:textId="77CD6100" w:rsidR="00316CD3" w:rsidRPr="00A8231E" w:rsidRDefault="00316CD3" w:rsidP="00FF7064">
            <w:pPr>
              <w:pStyle w:val="Tabletext"/>
            </w:pPr>
            <w:r>
              <w:t>Asset manager</w:t>
            </w:r>
            <w:r w:rsidRPr="005C4E24">
              <w:rPr>
                <w:spacing w:val="-20"/>
              </w:rPr>
              <w:t xml:space="preserve"> / </w:t>
            </w:r>
            <w:r>
              <w:t>owner operator</w:t>
            </w:r>
          </w:p>
        </w:tc>
      </w:tr>
    </w:tbl>
    <w:p w14:paraId="1B217717" w14:textId="77777777" w:rsidR="00D41F06" w:rsidRPr="004C79A9" w:rsidRDefault="00D41F06" w:rsidP="00FF7064">
      <w:pPr>
        <w:pStyle w:val="BodyText"/>
        <w:sectPr w:rsidR="00D41F06" w:rsidRPr="004C79A9" w:rsidSect="00352238">
          <w:pgSz w:w="16838" w:h="11906" w:orient="landscape" w:code="9"/>
          <w:pgMar w:top="644" w:right="678" w:bottom="851" w:left="567" w:header="284" w:footer="245" w:gutter="0"/>
          <w:cols w:space="708"/>
          <w:docGrid w:linePitch="360"/>
        </w:sectPr>
      </w:pPr>
    </w:p>
    <w:p w14:paraId="6DE25EE1" w14:textId="20ACB282" w:rsidR="002E66EC" w:rsidRPr="007B3889" w:rsidRDefault="002E66EC" w:rsidP="00A5795A">
      <w:pPr>
        <w:pStyle w:val="Heading2"/>
        <w:rPr>
          <w:rStyle w:val="Strong"/>
          <w:rFonts w:eastAsiaTheme="minorHAnsi" w:cstheme="minorBidi"/>
          <w:i/>
          <w:iCs/>
          <w:sz w:val="36"/>
          <w:szCs w:val="22"/>
        </w:rPr>
      </w:pPr>
      <w:bookmarkStart w:id="18" w:name="_Toc195014116"/>
      <w:r w:rsidRPr="007B3889">
        <w:rPr>
          <w:rStyle w:val="Strong"/>
          <w:b w:val="0"/>
          <w:bCs w:val="0"/>
          <w:sz w:val="36"/>
        </w:rPr>
        <w:lastRenderedPageBreak/>
        <w:t>Treatment of projects and programs</w:t>
      </w:r>
      <w:bookmarkEnd w:id="18"/>
    </w:p>
    <w:p w14:paraId="205EE06A" w14:textId="1AFCEBDC" w:rsidR="002E66EC" w:rsidRPr="00143EC9" w:rsidRDefault="002E66EC" w:rsidP="00FF7064">
      <w:pPr>
        <w:pStyle w:val="BodyText"/>
        <w:rPr>
          <w:b/>
          <w:bCs/>
        </w:rPr>
      </w:pPr>
      <w:r w:rsidRPr="00143EC9">
        <w:t xml:space="preserve">The </w:t>
      </w:r>
      <w:r w:rsidR="00A558C1" w:rsidRPr="00143EC9">
        <w:t>f</w:t>
      </w:r>
      <w:r w:rsidRPr="00143EC9">
        <w:t xml:space="preserve">ramework </w:t>
      </w:r>
      <w:r w:rsidR="00A558C1" w:rsidRPr="00143EC9">
        <w:t xml:space="preserve">can </w:t>
      </w:r>
      <w:r w:rsidRPr="00143EC9">
        <w:t>appl</w:t>
      </w:r>
      <w:r w:rsidR="00A558C1" w:rsidRPr="00143EC9">
        <w:t>y</w:t>
      </w:r>
      <w:r w:rsidRPr="00143EC9">
        <w:t xml:space="preserve"> to programs </w:t>
      </w:r>
      <w:r w:rsidR="00A558C1" w:rsidRPr="00143EC9">
        <w:t>and</w:t>
      </w:r>
      <w:r w:rsidRPr="00143EC9">
        <w:t xml:space="preserve"> projects. </w:t>
      </w:r>
    </w:p>
    <w:p w14:paraId="6F6C1D27" w14:textId="55FB9814" w:rsidR="0021709C" w:rsidRPr="00143EC9" w:rsidRDefault="00884546" w:rsidP="00FF7064">
      <w:pPr>
        <w:pStyle w:val="BodyText"/>
        <w:rPr>
          <w:b/>
          <w:bCs/>
        </w:rPr>
      </w:pPr>
      <w:r w:rsidRPr="00143EC9">
        <w:t>Projects can be consolidated into a program and progressed</w:t>
      </w:r>
      <w:r w:rsidR="00A8231E" w:rsidRPr="00143EC9">
        <w:t xml:space="preserve">. </w:t>
      </w:r>
      <w:r w:rsidR="002E66EC" w:rsidRPr="00143EC9">
        <w:t>However once programs are more progressed</w:t>
      </w:r>
      <w:r w:rsidRPr="00143EC9">
        <w:t xml:space="preserve"> </w:t>
      </w:r>
      <w:r w:rsidR="002E66EC" w:rsidRPr="00143EC9">
        <w:t>and have an approved business case in place (Gate 2)</w:t>
      </w:r>
      <w:r w:rsidRPr="00143EC9">
        <w:t xml:space="preserve">, </w:t>
      </w:r>
      <w:r w:rsidR="002E66EC" w:rsidRPr="00143EC9">
        <w:t xml:space="preserve">the program </w:t>
      </w:r>
      <w:r w:rsidRPr="00143EC9">
        <w:t xml:space="preserve">may </w:t>
      </w:r>
      <w:r w:rsidR="002E66EC" w:rsidRPr="00143EC9">
        <w:t xml:space="preserve">be separated into individual projects with each having individual timing, funding and staging requirements. The individual projects will be assessed using the risk profiling tool to assess their assurance requirements. The separated projects </w:t>
      </w:r>
      <w:r w:rsidRPr="00143EC9">
        <w:t xml:space="preserve">may </w:t>
      </w:r>
      <w:r w:rsidR="002E66EC" w:rsidRPr="00143EC9">
        <w:t>then be consolidated back into a program at Gate 6 to assess the benefits of the program in its entirety.</w:t>
      </w:r>
      <w:r w:rsidR="00A8231E" w:rsidRPr="00143EC9">
        <w:t xml:space="preserve"> </w:t>
      </w:r>
    </w:p>
    <w:p w14:paraId="4D0E627D" w14:textId="4FFB1BF3" w:rsidR="00D41F06" w:rsidRPr="0021709C" w:rsidRDefault="00261A45" w:rsidP="00FF7064">
      <w:pPr>
        <w:pStyle w:val="BodyText"/>
      </w:pPr>
      <w:r w:rsidRPr="0021709C">
        <w:t xml:space="preserve">Project </w:t>
      </w:r>
      <w:r w:rsidR="00F9522C" w:rsidRPr="0021709C">
        <w:t>r</w:t>
      </w:r>
      <w:r w:rsidRPr="0021709C">
        <w:t>egistration</w:t>
      </w:r>
      <w:r w:rsidR="00DF2903" w:rsidRPr="0021709C">
        <w:t xml:space="preserve"> (Gate 0)</w:t>
      </w:r>
      <w:r w:rsidRPr="0021709C">
        <w:t xml:space="preserve"> and </w:t>
      </w:r>
      <w:r w:rsidR="00F9522C" w:rsidRPr="0021709C">
        <w:t>r</w:t>
      </w:r>
      <w:r w:rsidR="00D41F06" w:rsidRPr="0021709C">
        <w:t>isk</w:t>
      </w:r>
      <w:r w:rsidRPr="0021709C">
        <w:t xml:space="preserve"> </w:t>
      </w:r>
      <w:r w:rsidR="00F9522C" w:rsidRPr="0021709C">
        <w:t>p</w:t>
      </w:r>
      <w:r w:rsidRPr="0021709C">
        <w:t>rofil</w:t>
      </w:r>
      <w:r w:rsidR="00F72473" w:rsidRPr="0021709C">
        <w:t>e</w:t>
      </w:r>
      <w:r w:rsidRPr="0021709C">
        <w:t xml:space="preserve"> </w:t>
      </w:r>
      <w:r w:rsidR="00F9522C" w:rsidRPr="0021709C">
        <w:t>a</w:t>
      </w:r>
      <w:r w:rsidRPr="0021709C">
        <w:t>ssessment</w:t>
      </w:r>
    </w:p>
    <w:p w14:paraId="3BE53026" w14:textId="6191C001" w:rsidR="00D41F06" w:rsidRPr="00143EC9" w:rsidRDefault="00143EC9" w:rsidP="00FF7064">
      <w:pPr>
        <w:pStyle w:val="BodyText"/>
        <w:rPr>
          <w:b/>
          <w:bCs/>
        </w:rPr>
      </w:pPr>
      <w:r w:rsidRPr="00143EC9">
        <w:t>An initial risk profile assessment conducted as part of registration with ITas provides an indication of the assurance needs</w:t>
      </w:r>
      <w:r>
        <w:t xml:space="preserve"> for the life of the program or project</w:t>
      </w:r>
      <w:r w:rsidRPr="00143EC9">
        <w:t>.</w:t>
      </w:r>
      <w:r w:rsidR="00130058">
        <w:t xml:space="preserve"> </w:t>
      </w:r>
      <w:r w:rsidR="00681475" w:rsidRPr="00143EC9">
        <w:t>There is no requirement to complete every gate review - the</w:t>
      </w:r>
      <w:r w:rsidR="00F9522C" w:rsidRPr="00143EC9">
        <w:t xml:space="preserve"> activities </w:t>
      </w:r>
      <w:r w:rsidR="00A662B1" w:rsidRPr="00143EC9">
        <w:t xml:space="preserve">required </w:t>
      </w:r>
      <w:r w:rsidR="00F9522C" w:rsidRPr="00143EC9">
        <w:t xml:space="preserve">can be tailored using a risk-based approach. </w:t>
      </w:r>
      <w:r w:rsidR="00681475" w:rsidRPr="00143EC9">
        <w:t>At project registration a risk-based assessment considers the following criteria:</w:t>
      </w:r>
    </w:p>
    <w:p w14:paraId="6274FA5E" w14:textId="7A6670E0" w:rsidR="00D41F06" w:rsidRPr="004C79A9" w:rsidRDefault="00B617DE" w:rsidP="00D41F06">
      <w:pPr>
        <w:pStyle w:val="ListBullet"/>
        <w:rPr>
          <w:rFonts w:cs="Arial"/>
        </w:rPr>
      </w:pPr>
      <w:r>
        <w:rPr>
          <w:rFonts w:cs="Arial"/>
        </w:rPr>
        <w:t>g</w:t>
      </w:r>
      <w:r w:rsidR="00D41F06" w:rsidRPr="004C79A9">
        <w:rPr>
          <w:rFonts w:cs="Arial"/>
        </w:rPr>
        <w:t xml:space="preserve">overnment priority </w:t>
      </w:r>
    </w:p>
    <w:p w14:paraId="3CB5DCD0" w14:textId="31070B34" w:rsidR="009B6144" w:rsidRPr="004C79A9" w:rsidRDefault="00F9522C" w:rsidP="009B6144">
      <w:pPr>
        <w:pStyle w:val="ListBullet"/>
        <w:rPr>
          <w:rFonts w:cs="Arial"/>
        </w:rPr>
      </w:pPr>
      <w:r w:rsidRPr="004C79A9">
        <w:rPr>
          <w:rFonts w:cs="Arial"/>
        </w:rPr>
        <w:t>a</w:t>
      </w:r>
      <w:r w:rsidR="009B6144" w:rsidRPr="004C79A9">
        <w:rPr>
          <w:rFonts w:cs="Arial"/>
        </w:rPr>
        <w:t xml:space="preserve">gency capability and capacity </w:t>
      </w:r>
    </w:p>
    <w:p w14:paraId="27E4EA49" w14:textId="11CBF9E9" w:rsidR="00D41F06" w:rsidRPr="004C79A9" w:rsidRDefault="00F9522C" w:rsidP="00D41F06">
      <w:pPr>
        <w:pStyle w:val="ListBullet"/>
        <w:rPr>
          <w:rFonts w:cs="Arial"/>
        </w:rPr>
      </w:pPr>
      <w:r w:rsidRPr="004C79A9">
        <w:rPr>
          <w:rFonts w:cs="Arial"/>
        </w:rPr>
        <w:t>f</w:t>
      </w:r>
      <w:r w:rsidR="00D41F06" w:rsidRPr="004C79A9">
        <w:rPr>
          <w:rFonts w:cs="Arial"/>
        </w:rPr>
        <w:t xml:space="preserve">unding and procurement complexity </w:t>
      </w:r>
    </w:p>
    <w:p w14:paraId="13FCBA61" w14:textId="18C94B2C" w:rsidR="00D41F06" w:rsidRPr="004C79A9" w:rsidRDefault="0084239A" w:rsidP="00D41F06">
      <w:pPr>
        <w:pStyle w:val="ListBullet"/>
        <w:rPr>
          <w:rFonts w:cs="Arial"/>
        </w:rPr>
      </w:pPr>
      <w:r>
        <w:rPr>
          <w:rFonts w:cs="Arial"/>
          <w:noProof/>
        </w:rPr>
        <w:drawing>
          <wp:anchor distT="0" distB="0" distL="114300" distR="114300" simplePos="0" relativeHeight="251782144" behindDoc="0" locked="0" layoutInCell="1" allowOverlap="1" wp14:anchorId="4972DACF" wp14:editId="3A5D4B27">
            <wp:simplePos x="0" y="0"/>
            <wp:positionH relativeFrom="column">
              <wp:posOffset>2774315</wp:posOffset>
            </wp:positionH>
            <wp:positionV relativeFrom="paragraph">
              <wp:posOffset>207010</wp:posOffset>
            </wp:positionV>
            <wp:extent cx="3679190" cy="2392045"/>
            <wp:effectExtent l="0" t="0" r="0" b="8255"/>
            <wp:wrapSquare wrapText="bothSides"/>
            <wp:docPr id="1018403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3427" name="Picture 18"/>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79190" cy="2392045"/>
                    </a:xfrm>
                    <a:prstGeom prst="rect">
                      <a:avLst/>
                    </a:prstGeom>
                  </pic:spPr>
                </pic:pic>
              </a:graphicData>
            </a:graphic>
            <wp14:sizeRelH relativeFrom="margin">
              <wp14:pctWidth>0</wp14:pctWidth>
            </wp14:sizeRelH>
            <wp14:sizeRelV relativeFrom="margin">
              <wp14:pctHeight>0</wp14:pctHeight>
            </wp14:sizeRelV>
          </wp:anchor>
        </w:drawing>
      </w:r>
      <w:r w:rsidR="00F9522C" w:rsidRPr="004C79A9">
        <w:rPr>
          <w:rFonts w:cs="Arial"/>
        </w:rPr>
        <w:t>p</w:t>
      </w:r>
      <w:r w:rsidR="00D41F06" w:rsidRPr="004C79A9">
        <w:rPr>
          <w:rFonts w:cs="Arial"/>
        </w:rPr>
        <w:t xml:space="preserve">roject </w:t>
      </w:r>
      <w:r w:rsidR="00F9522C" w:rsidRPr="004C79A9">
        <w:rPr>
          <w:rFonts w:cs="Arial"/>
        </w:rPr>
        <w:t>i</w:t>
      </w:r>
      <w:r w:rsidR="00D41F06" w:rsidRPr="004C79A9">
        <w:rPr>
          <w:rFonts w:cs="Arial"/>
        </w:rPr>
        <w:t xml:space="preserve">nterface complexity </w:t>
      </w:r>
    </w:p>
    <w:p w14:paraId="6186D621" w14:textId="3771C685" w:rsidR="00D41F06" w:rsidRPr="004C79A9" w:rsidRDefault="00F9522C" w:rsidP="00D41F06">
      <w:pPr>
        <w:pStyle w:val="ListBullet"/>
        <w:rPr>
          <w:rFonts w:cs="Arial"/>
        </w:rPr>
      </w:pPr>
      <w:r w:rsidRPr="004C79A9">
        <w:rPr>
          <w:rFonts w:cs="Arial"/>
        </w:rPr>
        <w:t>s</w:t>
      </w:r>
      <w:r w:rsidR="00D41F06" w:rsidRPr="004C79A9">
        <w:rPr>
          <w:rFonts w:cs="Arial"/>
        </w:rPr>
        <w:t>takeholders and approvals complexity</w:t>
      </w:r>
    </w:p>
    <w:p w14:paraId="0CD1A75A" w14:textId="7D788265" w:rsidR="00D41F06" w:rsidRPr="004C79A9" w:rsidRDefault="00F9522C" w:rsidP="002E66EC">
      <w:pPr>
        <w:pStyle w:val="ListBullet"/>
        <w:rPr>
          <w:rFonts w:cs="Arial"/>
        </w:rPr>
      </w:pPr>
      <w:r w:rsidRPr="004C79A9">
        <w:rPr>
          <w:rFonts w:cs="Arial"/>
        </w:rPr>
        <w:t>e</w:t>
      </w:r>
      <w:r w:rsidR="00D41F06" w:rsidRPr="004C79A9">
        <w:rPr>
          <w:rFonts w:cs="Arial"/>
        </w:rPr>
        <w:t>nvironmental and sustainability complexity</w:t>
      </w:r>
      <w:r w:rsidRPr="004C79A9">
        <w:rPr>
          <w:rFonts w:cs="Arial"/>
        </w:rPr>
        <w:t>.</w:t>
      </w:r>
    </w:p>
    <w:p w14:paraId="4AA6413F" w14:textId="2BB8C02A" w:rsidR="00BE603C" w:rsidRPr="004C79A9" w:rsidRDefault="00D56381" w:rsidP="00FF7064">
      <w:pPr>
        <w:pStyle w:val="BodyText"/>
      </w:pPr>
      <w:r w:rsidRPr="004C79A9">
        <w:t xml:space="preserve">Based on the </w:t>
      </w:r>
      <w:r w:rsidR="006E7FF0" w:rsidRPr="004C79A9">
        <w:t xml:space="preserve">weighted </w:t>
      </w:r>
      <w:r w:rsidRPr="004C79A9">
        <w:t xml:space="preserve">risk score </w:t>
      </w:r>
      <w:r w:rsidR="006E7FF0" w:rsidRPr="004C79A9">
        <w:t>across these criteria</w:t>
      </w:r>
      <w:r w:rsidR="00F75B6B">
        <w:t>,</w:t>
      </w:r>
      <w:r w:rsidR="006E7FF0" w:rsidRPr="004C79A9">
        <w:t xml:space="preserve"> </w:t>
      </w:r>
      <w:r w:rsidRPr="004C79A9">
        <w:t xml:space="preserve">and </w:t>
      </w:r>
      <w:r w:rsidR="00154899" w:rsidRPr="004C79A9">
        <w:t xml:space="preserve">the </w:t>
      </w:r>
      <w:r w:rsidRPr="004C79A9">
        <w:t>total estimated budget</w:t>
      </w:r>
      <w:r w:rsidR="00154899" w:rsidRPr="004C79A9">
        <w:t>,</w:t>
      </w:r>
      <w:r w:rsidRPr="004C79A9">
        <w:t xml:space="preserve"> </w:t>
      </w:r>
      <w:r w:rsidR="006E7FF0" w:rsidRPr="004C79A9">
        <w:t xml:space="preserve">projects can be </w:t>
      </w:r>
      <w:r w:rsidR="00C40217">
        <w:t>categorised into one of three</w:t>
      </w:r>
      <w:r w:rsidR="00C40217" w:rsidRPr="004C79A9">
        <w:t xml:space="preserve"> </w:t>
      </w:r>
      <w:r w:rsidR="006E7FF0" w:rsidRPr="004C79A9">
        <w:t>tier</w:t>
      </w:r>
      <w:r w:rsidR="00B545F1">
        <w:t>s</w:t>
      </w:r>
      <w:r w:rsidR="00BE603C" w:rsidRPr="004C79A9">
        <w:t>:</w:t>
      </w:r>
    </w:p>
    <w:p w14:paraId="6721FCA1" w14:textId="03D0CDF9" w:rsidR="00BE603C" w:rsidRPr="004C79A9" w:rsidRDefault="00BE603C" w:rsidP="00BE603C">
      <w:pPr>
        <w:pStyle w:val="ListBullet"/>
        <w:rPr>
          <w:rFonts w:cs="Arial"/>
        </w:rPr>
      </w:pPr>
      <w:r w:rsidRPr="004C79A9">
        <w:rPr>
          <w:rFonts w:cs="Arial"/>
        </w:rPr>
        <w:t xml:space="preserve">Tier 1 </w:t>
      </w:r>
      <w:r w:rsidR="0080081B" w:rsidRPr="004C79A9">
        <w:rPr>
          <w:rFonts w:cs="Arial"/>
        </w:rPr>
        <w:t>–</w:t>
      </w:r>
      <w:r w:rsidRPr="004C79A9">
        <w:rPr>
          <w:rFonts w:cs="Arial"/>
        </w:rPr>
        <w:t xml:space="preserve"> High </w:t>
      </w:r>
      <w:r w:rsidR="00E37838" w:rsidRPr="004C79A9">
        <w:rPr>
          <w:rFonts w:cs="Arial"/>
        </w:rPr>
        <w:t>v</w:t>
      </w:r>
      <w:r w:rsidRPr="004C79A9">
        <w:rPr>
          <w:rFonts w:cs="Arial"/>
        </w:rPr>
        <w:t>alue</w:t>
      </w:r>
      <w:r w:rsidR="000D25A0" w:rsidRPr="004C79A9">
        <w:rPr>
          <w:rFonts w:cs="Arial"/>
        </w:rPr>
        <w:t xml:space="preserve"> and</w:t>
      </w:r>
      <w:r w:rsidR="00D43D23" w:rsidRPr="004C79A9">
        <w:rPr>
          <w:rFonts w:cs="Arial"/>
        </w:rPr>
        <w:t xml:space="preserve"> </w:t>
      </w:r>
      <w:r w:rsidR="00E37838" w:rsidRPr="004C79A9">
        <w:rPr>
          <w:rFonts w:cs="Arial"/>
        </w:rPr>
        <w:t>h</w:t>
      </w:r>
      <w:r w:rsidRPr="004C79A9">
        <w:rPr>
          <w:rFonts w:cs="Arial"/>
        </w:rPr>
        <w:t xml:space="preserve">igh </w:t>
      </w:r>
      <w:r w:rsidR="00E37838" w:rsidRPr="004C79A9">
        <w:rPr>
          <w:rFonts w:cs="Arial"/>
        </w:rPr>
        <w:t>r</w:t>
      </w:r>
      <w:r w:rsidRPr="004C79A9">
        <w:rPr>
          <w:rFonts w:cs="Arial"/>
        </w:rPr>
        <w:t>isk</w:t>
      </w:r>
    </w:p>
    <w:p w14:paraId="1DE5982A" w14:textId="16678CEE" w:rsidR="00BE603C" w:rsidRPr="004C79A9" w:rsidRDefault="00BE603C" w:rsidP="00BE603C">
      <w:pPr>
        <w:pStyle w:val="ListBullet"/>
        <w:rPr>
          <w:rFonts w:cs="Arial"/>
        </w:rPr>
      </w:pPr>
      <w:r w:rsidRPr="004C79A9">
        <w:rPr>
          <w:rFonts w:cs="Arial"/>
        </w:rPr>
        <w:t xml:space="preserve">Tier 2 </w:t>
      </w:r>
      <w:r w:rsidR="0080081B" w:rsidRPr="004C79A9">
        <w:rPr>
          <w:rFonts w:cs="Arial"/>
        </w:rPr>
        <w:t>–</w:t>
      </w:r>
      <w:r w:rsidRPr="004C79A9">
        <w:rPr>
          <w:rFonts w:cs="Arial"/>
        </w:rPr>
        <w:t xml:space="preserve"> Medium </w:t>
      </w:r>
      <w:r w:rsidR="00E37838" w:rsidRPr="004C79A9">
        <w:rPr>
          <w:rFonts w:cs="Arial"/>
        </w:rPr>
        <w:t>r</w:t>
      </w:r>
      <w:r w:rsidRPr="004C79A9">
        <w:rPr>
          <w:rFonts w:cs="Arial"/>
        </w:rPr>
        <w:t>isk</w:t>
      </w:r>
    </w:p>
    <w:p w14:paraId="0C0B3769" w14:textId="610D6F1F" w:rsidR="00BE603C" w:rsidRPr="004C79A9" w:rsidRDefault="00BE603C" w:rsidP="00BE603C">
      <w:pPr>
        <w:pStyle w:val="ListBullet"/>
        <w:rPr>
          <w:rFonts w:cs="Arial"/>
        </w:rPr>
      </w:pPr>
      <w:r w:rsidRPr="004C79A9">
        <w:rPr>
          <w:rFonts w:cs="Arial"/>
        </w:rPr>
        <w:t xml:space="preserve">Tier 3 </w:t>
      </w:r>
      <w:r w:rsidR="0080081B" w:rsidRPr="004C79A9">
        <w:rPr>
          <w:rFonts w:cs="Arial"/>
        </w:rPr>
        <w:t>–</w:t>
      </w:r>
      <w:r w:rsidRPr="004C79A9">
        <w:rPr>
          <w:rFonts w:cs="Arial"/>
        </w:rPr>
        <w:t xml:space="preserve"> Low </w:t>
      </w:r>
      <w:r w:rsidR="00E37838" w:rsidRPr="004C79A9">
        <w:rPr>
          <w:rFonts w:cs="Arial"/>
        </w:rPr>
        <w:t>r</w:t>
      </w:r>
      <w:r w:rsidRPr="004C79A9">
        <w:rPr>
          <w:rFonts w:cs="Arial"/>
        </w:rPr>
        <w:t>isk</w:t>
      </w:r>
    </w:p>
    <w:p w14:paraId="25597ACF" w14:textId="4E9A0638" w:rsidR="00F72473" w:rsidRPr="004C79A9" w:rsidRDefault="009B6144" w:rsidP="00FF7064">
      <w:pPr>
        <w:pStyle w:val="BodyText"/>
      </w:pPr>
      <w:r w:rsidRPr="004C79A9">
        <w:t>Based on the tier</w:t>
      </w:r>
      <w:r w:rsidR="00E37838" w:rsidRPr="004C79A9">
        <w:t>,</w:t>
      </w:r>
      <w:r w:rsidRPr="004C79A9">
        <w:t xml:space="preserve"> an assurance plan</w:t>
      </w:r>
      <w:r w:rsidR="00DF2903">
        <w:t xml:space="preserve"> (Gate 0 Report)</w:t>
      </w:r>
      <w:r w:rsidRPr="004C79A9">
        <w:t xml:space="preserve"> is developed to </w:t>
      </w:r>
      <w:r w:rsidR="00B545F1">
        <w:t xml:space="preserve">determine the </w:t>
      </w:r>
      <w:r w:rsidR="007B3889">
        <w:t xml:space="preserve">gate </w:t>
      </w:r>
      <w:r w:rsidRPr="004C79A9">
        <w:t xml:space="preserve">reviews, health checks and deep dives </w:t>
      </w:r>
      <w:r w:rsidR="00C40217">
        <w:t>for each</w:t>
      </w:r>
      <w:r w:rsidRPr="004C79A9">
        <w:t xml:space="preserve"> project or program.</w:t>
      </w:r>
      <w:r w:rsidR="00BE603C" w:rsidRPr="004C79A9">
        <w:t xml:space="preserve"> </w:t>
      </w:r>
      <w:r w:rsidR="00130058">
        <w:t>A</w:t>
      </w:r>
      <w:r w:rsidR="00BE603C" w:rsidRPr="004C79A9">
        <w:t xml:space="preserve"> higher level of scrutiny is recommended for Tier 1 </w:t>
      </w:r>
      <w:r w:rsidR="0080081B" w:rsidRPr="004C79A9">
        <w:t>–</w:t>
      </w:r>
      <w:r w:rsidRPr="004C79A9">
        <w:t xml:space="preserve"> High </w:t>
      </w:r>
      <w:r w:rsidR="009D279B" w:rsidRPr="004C79A9">
        <w:t>v</w:t>
      </w:r>
      <w:r w:rsidRPr="004C79A9">
        <w:t xml:space="preserve">alue </w:t>
      </w:r>
      <w:r w:rsidR="00D43D23" w:rsidRPr="004C79A9">
        <w:t xml:space="preserve">and </w:t>
      </w:r>
      <w:r w:rsidR="00B617DE" w:rsidRPr="004C79A9">
        <w:t>high-risk</w:t>
      </w:r>
      <w:r w:rsidRPr="004C79A9">
        <w:t xml:space="preserve"> </w:t>
      </w:r>
      <w:r w:rsidR="009D279B" w:rsidRPr="004C79A9">
        <w:t>p</w:t>
      </w:r>
      <w:r w:rsidR="00BE603C" w:rsidRPr="004C79A9">
        <w:t>rojects.</w:t>
      </w:r>
      <w:r w:rsidRPr="004C79A9">
        <w:t xml:space="preserve"> </w:t>
      </w:r>
    </w:p>
    <w:p w14:paraId="74C90B7F" w14:textId="540E25F6" w:rsidR="00BE603C" w:rsidRPr="004C79A9" w:rsidRDefault="009B6144" w:rsidP="00FF7064">
      <w:pPr>
        <w:pStyle w:val="BodyText"/>
      </w:pPr>
      <w:r w:rsidRPr="004C79A9">
        <w:t xml:space="preserve">See </w:t>
      </w:r>
      <w:r w:rsidRPr="004C79A9">
        <w:rPr>
          <w:rStyle w:val="BodytextBold"/>
          <w:rFonts w:ascii="Arial" w:hAnsi="Arial"/>
        </w:rPr>
        <w:t xml:space="preserve">Appendix </w:t>
      </w:r>
      <w:r w:rsidR="00EE7118">
        <w:rPr>
          <w:rStyle w:val="BodytextBold"/>
          <w:rFonts w:ascii="Arial" w:hAnsi="Arial"/>
        </w:rPr>
        <w:t>B</w:t>
      </w:r>
      <w:r w:rsidRPr="004C79A9">
        <w:t xml:space="preserve"> for the project tier weighted risk score matrix</w:t>
      </w:r>
      <w:r w:rsidR="00330CA5" w:rsidRPr="004C79A9">
        <w:t xml:space="preserve"> and </w:t>
      </w:r>
      <w:r w:rsidR="00C0602C" w:rsidRPr="004C79A9">
        <w:t>detailed risk criteria</w:t>
      </w:r>
      <w:r w:rsidRPr="004C79A9">
        <w:t>.</w:t>
      </w:r>
    </w:p>
    <w:p w14:paraId="5FCAFF18" w14:textId="77777777" w:rsidR="00E078AC" w:rsidRPr="004C79A9" w:rsidRDefault="00E078AC" w:rsidP="00FF7064">
      <w:pPr>
        <w:pStyle w:val="BodyText"/>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D6CF"/>
        <w:tblLook w:val="04A0" w:firstRow="1" w:lastRow="0" w:firstColumn="1" w:lastColumn="0" w:noHBand="0" w:noVBand="1"/>
      </w:tblPr>
      <w:tblGrid>
        <w:gridCol w:w="10201"/>
      </w:tblGrid>
      <w:tr w:rsidR="00F04C08" w:rsidRPr="00F04C08" w14:paraId="77114BE2" w14:textId="77777777" w:rsidTr="00A8231E">
        <w:trPr>
          <w:trHeight w:val="556"/>
        </w:trPr>
        <w:tc>
          <w:tcPr>
            <w:tcW w:w="10201" w:type="dxa"/>
            <w:shd w:val="clear" w:color="auto" w:fill="CCD6CF"/>
          </w:tcPr>
          <w:p w14:paraId="3B52EB15" w14:textId="7CCA4B9D" w:rsidR="009B6144" w:rsidRPr="00F04C08" w:rsidRDefault="00445B0A" w:rsidP="00FF7064">
            <w:pPr>
              <w:pStyle w:val="BodyText"/>
            </w:pPr>
            <w:r w:rsidRPr="00F04C08">
              <w:rPr>
                <w:rStyle w:val="BodytextItalic"/>
                <w:rFonts w:ascii="Arial" w:hAnsi="Arial"/>
                <w:color w:val="auto"/>
              </w:rPr>
              <w:t>Example</w:t>
            </w:r>
            <w:r w:rsidRPr="00F04C08">
              <w:t>:</w:t>
            </w:r>
            <w:r w:rsidR="009B6144" w:rsidRPr="00F04C08">
              <w:t xml:space="preserve"> </w:t>
            </w:r>
            <w:r w:rsidR="00B545F1" w:rsidRPr="00F04C08">
              <w:t>A</w:t>
            </w:r>
            <w:r w:rsidR="009B6144" w:rsidRPr="00F04C08">
              <w:t xml:space="preserve"> </w:t>
            </w:r>
            <w:r w:rsidR="0080081B" w:rsidRPr="00F04C08">
              <w:t>‘</w:t>
            </w:r>
            <w:r w:rsidR="00D43D23" w:rsidRPr="00F04C08">
              <w:t xml:space="preserve">community centre </w:t>
            </w:r>
            <w:r w:rsidR="009B6144" w:rsidRPr="00F04C08">
              <w:t>upgrade</w:t>
            </w:r>
            <w:r w:rsidR="0080081B" w:rsidRPr="00F04C08">
              <w:t>’</w:t>
            </w:r>
            <w:r w:rsidR="009B6144" w:rsidRPr="00F04C08">
              <w:t xml:space="preserve"> project with a budget of $</w:t>
            </w:r>
            <w:r w:rsidR="00D43D23" w:rsidRPr="00F04C08">
              <w:t>30 </w:t>
            </w:r>
            <w:r w:rsidR="009D279B" w:rsidRPr="00F04C08">
              <w:t>million</w:t>
            </w:r>
            <w:r w:rsidR="009B6144" w:rsidRPr="00F04C08">
              <w:t xml:space="preserve">, delivered by an agency with </w:t>
            </w:r>
            <w:r w:rsidR="009D279B" w:rsidRPr="00F04C08">
              <w:t xml:space="preserve">significant </w:t>
            </w:r>
            <w:r w:rsidR="009B6144" w:rsidRPr="00F04C08">
              <w:t xml:space="preserve">experience </w:t>
            </w:r>
            <w:r w:rsidR="00A972A1" w:rsidRPr="00F04C08">
              <w:t xml:space="preserve">successfully </w:t>
            </w:r>
            <w:r w:rsidRPr="00F04C08">
              <w:t>delivering</w:t>
            </w:r>
            <w:r w:rsidR="009B6144" w:rsidRPr="00F04C08">
              <w:t xml:space="preserve"> similar projects</w:t>
            </w:r>
            <w:r w:rsidR="00A972A1" w:rsidRPr="00F04C08">
              <w:t>, and minimal</w:t>
            </w:r>
            <w:r w:rsidR="00BB51A4" w:rsidRPr="00F04C08">
              <w:t xml:space="preserve"> project </w:t>
            </w:r>
            <w:r w:rsidR="00A972A1" w:rsidRPr="00F04C08">
              <w:t>risk</w:t>
            </w:r>
            <w:r w:rsidR="00BB51A4" w:rsidRPr="00F04C08">
              <w:t>s</w:t>
            </w:r>
            <w:r w:rsidR="009B6144" w:rsidRPr="00F04C08">
              <w:t xml:space="preserve"> may be classed as a Tier 3 project. </w:t>
            </w:r>
            <w:r w:rsidR="00F75B6B">
              <w:t>A</w:t>
            </w:r>
            <w:r w:rsidR="009B6144" w:rsidRPr="00F04C08">
              <w:t xml:space="preserve"> </w:t>
            </w:r>
            <w:r w:rsidR="0080081B" w:rsidRPr="00F04C08">
              <w:t>‘</w:t>
            </w:r>
            <w:r w:rsidR="009B6144" w:rsidRPr="00F04C08">
              <w:t>stadium upgrade</w:t>
            </w:r>
            <w:r w:rsidR="0080081B" w:rsidRPr="00F04C08">
              <w:t>’</w:t>
            </w:r>
            <w:r w:rsidR="009B6144" w:rsidRPr="00F04C08">
              <w:t xml:space="preserve"> project with a $</w:t>
            </w:r>
            <w:r w:rsidR="00D43D23" w:rsidRPr="00F04C08">
              <w:t>30</w:t>
            </w:r>
            <w:r w:rsidR="009D279B" w:rsidRPr="00F04C08">
              <w:t> million</w:t>
            </w:r>
            <w:r w:rsidR="009B6144" w:rsidRPr="00F04C08">
              <w:t xml:space="preserve"> budget </w:t>
            </w:r>
            <w:r w:rsidR="00B545F1" w:rsidRPr="00F04C08">
              <w:t xml:space="preserve">may </w:t>
            </w:r>
            <w:r w:rsidR="009B6144" w:rsidRPr="00F04C08">
              <w:t xml:space="preserve">be classed as a Tier 1 project based on </w:t>
            </w:r>
            <w:r w:rsidRPr="00F04C08">
              <w:t xml:space="preserve">multiple </w:t>
            </w:r>
            <w:r w:rsidR="00BB51A4" w:rsidRPr="00F04C08">
              <w:t>external stakeholder partners</w:t>
            </w:r>
            <w:r w:rsidRPr="00F04C08">
              <w:t xml:space="preserve"> involved in </w:t>
            </w:r>
            <w:r w:rsidR="009B6144" w:rsidRPr="00F04C08">
              <w:t xml:space="preserve">delivery and </w:t>
            </w:r>
            <w:r w:rsidR="00D02EF2" w:rsidRPr="00F04C08">
              <w:t xml:space="preserve">uncertain </w:t>
            </w:r>
            <w:r w:rsidR="009B6144" w:rsidRPr="00F04C08">
              <w:t>approval and procurement complexities</w:t>
            </w:r>
            <w:r w:rsidRPr="00F04C08">
              <w:t xml:space="preserve"> </w:t>
            </w:r>
            <w:r w:rsidR="00B545F1" w:rsidRPr="00F04C08">
              <w:t xml:space="preserve">which </w:t>
            </w:r>
            <w:r w:rsidRPr="00F04C08">
              <w:t>add to the project risk</w:t>
            </w:r>
            <w:r w:rsidR="009B6144" w:rsidRPr="00F04C08">
              <w:t xml:space="preserve">. </w:t>
            </w:r>
          </w:p>
        </w:tc>
      </w:tr>
    </w:tbl>
    <w:p w14:paraId="528B11B8" w14:textId="77777777" w:rsidR="002F4233" w:rsidRDefault="002F4233">
      <w:pPr>
        <w:rPr>
          <w:rFonts w:cs="Arial"/>
        </w:rPr>
      </w:pPr>
      <w:r>
        <w:rPr>
          <w:rFonts w:cs="Arial"/>
        </w:rPr>
        <w:br w:type="page"/>
      </w:r>
    </w:p>
    <w:p w14:paraId="0651E17A" w14:textId="54FC9D72" w:rsidR="00EC0F3D" w:rsidRPr="007B3889" w:rsidRDefault="007C3670" w:rsidP="00A5795A">
      <w:pPr>
        <w:pStyle w:val="Heading2"/>
        <w:rPr>
          <w:rStyle w:val="Strong"/>
          <w:b w:val="0"/>
          <w:bCs w:val="0"/>
          <w:sz w:val="36"/>
        </w:rPr>
      </w:pPr>
      <w:bookmarkStart w:id="19" w:name="_Toc195014117"/>
      <w:r w:rsidRPr="007B3889">
        <w:rPr>
          <w:rStyle w:val="Strong"/>
          <w:b w:val="0"/>
          <w:bCs w:val="0"/>
          <w:sz w:val="36"/>
        </w:rPr>
        <w:lastRenderedPageBreak/>
        <w:t>Gate</w:t>
      </w:r>
      <w:r w:rsidR="00EC0F3D" w:rsidRPr="007B3889">
        <w:rPr>
          <w:rStyle w:val="Strong"/>
          <w:b w:val="0"/>
          <w:bCs w:val="0"/>
          <w:sz w:val="36"/>
        </w:rPr>
        <w:t xml:space="preserve"> </w:t>
      </w:r>
      <w:r w:rsidR="004B72AD" w:rsidRPr="007B3889">
        <w:rPr>
          <w:rStyle w:val="Strong"/>
          <w:b w:val="0"/>
          <w:bCs w:val="0"/>
          <w:sz w:val="36"/>
        </w:rPr>
        <w:t>r</w:t>
      </w:r>
      <w:r w:rsidR="00EC0F3D" w:rsidRPr="007B3889">
        <w:rPr>
          <w:rStyle w:val="Strong"/>
          <w:b w:val="0"/>
          <w:bCs w:val="0"/>
          <w:sz w:val="36"/>
        </w:rPr>
        <w:t xml:space="preserve">eviews, </w:t>
      </w:r>
      <w:r w:rsidR="004B72AD" w:rsidRPr="007B3889">
        <w:rPr>
          <w:rStyle w:val="Strong"/>
          <w:b w:val="0"/>
          <w:bCs w:val="0"/>
          <w:sz w:val="36"/>
        </w:rPr>
        <w:t>h</w:t>
      </w:r>
      <w:r w:rsidR="00EC0F3D" w:rsidRPr="007B3889">
        <w:rPr>
          <w:rStyle w:val="Strong"/>
          <w:b w:val="0"/>
          <w:bCs w:val="0"/>
          <w:sz w:val="36"/>
        </w:rPr>
        <w:t xml:space="preserve">ealth </w:t>
      </w:r>
      <w:r w:rsidR="004B72AD" w:rsidRPr="007B3889">
        <w:rPr>
          <w:rStyle w:val="Strong"/>
          <w:b w:val="0"/>
          <w:bCs w:val="0"/>
          <w:sz w:val="36"/>
        </w:rPr>
        <w:t>c</w:t>
      </w:r>
      <w:r w:rsidR="00EC0F3D" w:rsidRPr="007B3889">
        <w:rPr>
          <w:rStyle w:val="Strong"/>
          <w:b w:val="0"/>
          <w:bCs w:val="0"/>
          <w:sz w:val="36"/>
        </w:rPr>
        <w:t xml:space="preserve">hecks and </w:t>
      </w:r>
      <w:r w:rsidR="004B72AD" w:rsidRPr="007B3889">
        <w:rPr>
          <w:rStyle w:val="Strong"/>
          <w:b w:val="0"/>
          <w:bCs w:val="0"/>
          <w:sz w:val="36"/>
        </w:rPr>
        <w:t>d</w:t>
      </w:r>
      <w:r w:rsidR="00EC0F3D" w:rsidRPr="007B3889">
        <w:rPr>
          <w:rStyle w:val="Strong"/>
          <w:b w:val="0"/>
          <w:bCs w:val="0"/>
          <w:sz w:val="36"/>
        </w:rPr>
        <w:t xml:space="preserve">eep </w:t>
      </w:r>
      <w:r w:rsidR="004B72AD" w:rsidRPr="007B3889">
        <w:rPr>
          <w:rStyle w:val="Strong"/>
          <w:b w:val="0"/>
          <w:bCs w:val="0"/>
          <w:sz w:val="36"/>
        </w:rPr>
        <w:t>d</w:t>
      </w:r>
      <w:r w:rsidR="00EC0F3D" w:rsidRPr="007B3889">
        <w:rPr>
          <w:rStyle w:val="Strong"/>
          <w:b w:val="0"/>
          <w:bCs w:val="0"/>
          <w:sz w:val="36"/>
        </w:rPr>
        <w:t>ives</w:t>
      </w:r>
      <w:bookmarkEnd w:id="19"/>
    </w:p>
    <w:p w14:paraId="0E43C6D0" w14:textId="28BF5CD9" w:rsidR="00EC0F3D" w:rsidRPr="004C79A9" w:rsidRDefault="007C3670" w:rsidP="00FF7064">
      <w:pPr>
        <w:pStyle w:val="BodyText"/>
      </w:pPr>
      <w:r>
        <w:t>Gate</w:t>
      </w:r>
      <w:r w:rsidR="00EC0F3D" w:rsidRPr="003A792C">
        <w:t xml:space="preserve"> reviews</w:t>
      </w:r>
      <w:r w:rsidR="00EC0F3D" w:rsidRPr="004C79A9">
        <w:t xml:space="preserve"> provide short, focused, independent expert reviews at key decision points</w:t>
      </w:r>
      <w:r w:rsidR="00F75B6B">
        <w:t>.</w:t>
      </w:r>
      <w:r w:rsidR="00EC0F3D" w:rsidRPr="004C79A9">
        <w:t xml:space="preserve"> The reviews will highlight risks and issues </w:t>
      </w:r>
      <w:r w:rsidR="00B545F1">
        <w:t>that may</w:t>
      </w:r>
      <w:r w:rsidR="00EC0F3D" w:rsidRPr="004C79A9">
        <w:t xml:space="preserve"> threate</w:t>
      </w:r>
      <w:r w:rsidR="00BE603C" w:rsidRPr="004C79A9">
        <w:t>n</w:t>
      </w:r>
      <w:r w:rsidR="00EC0F3D" w:rsidRPr="004C79A9">
        <w:t xml:space="preserve"> successful delivery</w:t>
      </w:r>
      <w:r w:rsidR="00B545F1">
        <w:t xml:space="preserve"> and provide recommendations to assist delivery</w:t>
      </w:r>
      <w:r w:rsidR="00EC0F3D" w:rsidRPr="004C79A9">
        <w:t>.</w:t>
      </w:r>
      <w:r w:rsidR="00D56381" w:rsidRPr="004C79A9">
        <w:t xml:space="preserve"> The reviews are supported by guidance material to ensure a standardised and robust approach</w:t>
      </w:r>
      <w:r w:rsidR="00F75B6B">
        <w:t>.</w:t>
      </w:r>
    </w:p>
    <w:p w14:paraId="592EC399" w14:textId="54ED3E06" w:rsidR="00D56381" w:rsidRPr="004C79A9" w:rsidRDefault="00EC0F3D" w:rsidP="00FF7064">
      <w:pPr>
        <w:pStyle w:val="BodyText"/>
      </w:pPr>
      <w:r w:rsidRPr="003A792C">
        <w:t>Health checks</w:t>
      </w:r>
      <w:r w:rsidRPr="004C79A9">
        <w:t xml:space="preserve"> may be conducted at any </w:t>
      </w:r>
      <w:r w:rsidR="00F75B6B">
        <w:t>time</w:t>
      </w:r>
      <w:r w:rsidRPr="004C79A9">
        <w:t xml:space="preserve"> but are most </w:t>
      </w:r>
      <w:r w:rsidR="00F75B6B">
        <w:t>useful</w:t>
      </w:r>
      <w:r w:rsidRPr="004C79A9">
        <w:t xml:space="preserve"> </w:t>
      </w:r>
      <w:r w:rsidR="00D8683A" w:rsidRPr="004C79A9">
        <w:t xml:space="preserve">when there are </w:t>
      </w:r>
      <w:r w:rsidRPr="004C79A9">
        <w:t xml:space="preserve">long </w:t>
      </w:r>
      <w:r w:rsidR="00F75B6B">
        <w:t>periods</w:t>
      </w:r>
      <w:r w:rsidR="00F75B6B" w:rsidRPr="004C79A9">
        <w:t xml:space="preserve"> </w:t>
      </w:r>
      <w:r w:rsidRPr="004C79A9">
        <w:t xml:space="preserve">between </w:t>
      </w:r>
      <w:r w:rsidR="007C3670">
        <w:t>gate</w:t>
      </w:r>
      <w:r w:rsidR="00F75B6B">
        <w:t>s</w:t>
      </w:r>
      <w:r w:rsidRPr="004C79A9">
        <w:t xml:space="preserve">. Health checks </w:t>
      </w:r>
      <w:r w:rsidR="00B545F1">
        <w:t>can</w:t>
      </w:r>
      <w:r w:rsidRPr="004C79A9">
        <w:t xml:space="preserve"> identify any emerging issues between key decision points and are undertaken.</w:t>
      </w:r>
      <w:r w:rsidR="00D41F06" w:rsidRPr="004C79A9">
        <w:t xml:space="preserve"> </w:t>
      </w:r>
    </w:p>
    <w:p w14:paraId="72129A99" w14:textId="764DB5D9" w:rsidR="00B22CBE" w:rsidRPr="004C79A9" w:rsidRDefault="00EC0F3D" w:rsidP="00FF7064">
      <w:pPr>
        <w:pStyle w:val="BodyText"/>
      </w:pPr>
      <w:r w:rsidRPr="003A792C">
        <w:t xml:space="preserve">Deep </w:t>
      </w:r>
      <w:r w:rsidR="008F6D57" w:rsidRPr="003A792C">
        <w:t>d</w:t>
      </w:r>
      <w:r w:rsidRPr="003A792C">
        <w:t>ives</w:t>
      </w:r>
      <w:r w:rsidRPr="004C79A9">
        <w:t xml:space="preserve"> focus on specific issues </w:t>
      </w:r>
      <w:r w:rsidR="00B545F1">
        <w:t>anywhere along</w:t>
      </w:r>
      <w:r w:rsidRPr="004C79A9">
        <w:t xml:space="preserve"> the project lifecycle and can provide a more technical assessment of issues faced by a project.</w:t>
      </w:r>
    </w:p>
    <w:p w14:paraId="1721993E" w14:textId="436D54AE" w:rsidR="009B6144" w:rsidRPr="00E5409C" w:rsidRDefault="009B6144" w:rsidP="00E5409C">
      <w:pPr>
        <w:pStyle w:val="Heading3"/>
      </w:pPr>
      <w:bookmarkStart w:id="20" w:name="_Toc195014118"/>
      <w:r w:rsidRPr="00E5409C">
        <w:t xml:space="preserve">Recommended </w:t>
      </w:r>
      <w:r w:rsidR="00A97A3D" w:rsidRPr="00E5409C">
        <w:t xml:space="preserve">reviews </w:t>
      </w:r>
      <w:r w:rsidR="00F75B6B">
        <w:t>by</w:t>
      </w:r>
      <w:r w:rsidR="00F75B6B" w:rsidRPr="00E5409C">
        <w:t xml:space="preserve"> </w:t>
      </w:r>
      <w:r w:rsidRPr="00E5409C">
        <w:t>project tier</w:t>
      </w:r>
      <w:bookmarkEnd w:id="20"/>
    </w:p>
    <w:p w14:paraId="4ED87EF7" w14:textId="1359C287" w:rsidR="00BB5506" w:rsidRDefault="003071D0" w:rsidP="00FF7064">
      <w:pPr>
        <w:pStyle w:val="BodyText"/>
      </w:pPr>
      <w:r w:rsidRPr="004C79A9">
        <w:t>T</w:t>
      </w:r>
      <w:r w:rsidR="009B6144" w:rsidRPr="004C79A9">
        <w:t xml:space="preserve">his framework </w:t>
      </w:r>
      <w:r w:rsidR="00C40217">
        <w:t>recommends</w:t>
      </w:r>
      <w:r w:rsidR="00C40217" w:rsidRPr="004C79A9">
        <w:t xml:space="preserve"> </w:t>
      </w:r>
      <w:r w:rsidR="009B6144" w:rsidRPr="004C79A9">
        <w:t>key gate</w:t>
      </w:r>
      <w:r w:rsidR="00F75B6B">
        <w:t xml:space="preserve"> reviews</w:t>
      </w:r>
      <w:r w:rsidR="009B6144" w:rsidRPr="004C79A9">
        <w:t xml:space="preserve"> be completed </w:t>
      </w:r>
      <w:r w:rsidR="00BB5506">
        <w:t xml:space="preserve">based on </w:t>
      </w:r>
      <w:r w:rsidR="009B6144" w:rsidRPr="004C79A9">
        <w:t xml:space="preserve">the assessed </w:t>
      </w:r>
      <w:r w:rsidR="00BB5506">
        <w:t>risk</w:t>
      </w:r>
      <w:r w:rsidR="00BB5506" w:rsidRPr="004C79A9">
        <w:t xml:space="preserve"> </w:t>
      </w:r>
      <w:r w:rsidR="009B6144" w:rsidRPr="004C79A9">
        <w:t xml:space="preserve">tier. </w:t>
      </w:r>
    </w:p>
    <w:p w14:paraId="554AAAB4" w14:textId="4B7DA813" w:rsidR="00C93A7C" w:rsidRPr="004C79A9" w:rsidRDefault="00BB5506" w:rsidP="00FF7064">
      <w:pPr>
        <w:pStyle w:val="BodyText"/>
      </w:pPr>
      <w:r>
        <w:t>Despite the recommendation that</w:t>
      </w:r>
      <w:r w:rsidRPr="004C79A9">
        <w:t xml:space="preserve"> all Tier 1 projects undertake all </w:t>
      </w:r>
      <w:r>
        <w:t>six</w:t>
      </w:r>
      <w:r w:rsidRPr="004C79A9">
        <w:t xml:space="preserve"> </w:t>
      </w:r>
      <w:r>
        <w:t xml:space="preserve">recommended </w:t>
      </w:r>
      <w:r w:rsidR="007C3670">
        <w:t>gate</w:t>
      </w:r>
      <w:r w:rsidRPr="004C79A9">
        <w:t xml:space="preserve"> review</w:t>
      </w:r>
      <w:r>
        <w:t xml:space="preserve">s, </w:t>
      </w:r>
      <w:r w:rsidR="00EC5238">
        <w:t>a</w:t>
      </w:r>
      <w:r w:rsidR="00F75B6B">
        <w:t xml:space="preserve"> </w:t>
      </w:r>
      <w:r>
        <w:t xml:space="preserve">flexible approach is important and the </w:t>
      </w:r>
      <w:r w:rsidR="00635D43" w:rsidRPr="004C79A9">
        <w:t xml:space="preserve">need for further reviews </w:t>
      </w:r>
      <w:r>
        <w:t xml:space="preserve">is assessed </w:t>
      </w:r>
      <w:r w:rsidR="00635D43" w:rsidRPr="004C79A9">
        <w:t xml:space="preserve">at each </w:t>
      </w:r>
      <w:r w:rsidR="007C3670">
        <w:t>gate</w:t>
      </w:r>
      <w:r w:rsidR="007C3670" w:rsidRPr="004C79A9">
        <w:t xml:space="preserve"> </w:t>
      </w:r>
      <w:r w:rsidR="00635D43" w:rsidRPr="004C79A9">
        <w:t xml:space="preserve">review. </w:t>
      </w:r>
    </w:p>
    <w:p w14:paraId="291E3FAA" w14:textId="77777777" w:rsidR="00635D43" w:rsidRPr="004C79A9" w:rsidRDefault="00635D43" w:rsidP="00FF7064">
      <w:pPr>
        <w:pStyle w:val="BodyText"/>
        <w:rPr>
          <w:rStyle w:val="BodytextBold"/>
          <w:rFonts w:ascii="Arial" w:hAnsi="Arial"/>
          <w:b w:val="0"/>
          <w:bCs w:val="0"/>
        </w:rPr>
      </w:pPr>
    </w:p>
    <w:tbl>
      <w:tblPr>
        <w:tblStyle w:val="TableGrid"/>
        <w:tblW w:w="10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2" w:space="0" w:color="FFFFFF" w:themeColor="background1"/>
          <w:insideV w:val="single" w:sz="12" w:space="0" w:color="FFFFFF" w:themeColor="background1"/>
        </w:tblBorders>
        <w:tblCellMar>
          <w:left w:w="85" w:type="dxa"/>
          <w:right w:w="85" w:type="dxa"/>
        </w:tblCellMar>
        <w:tblLook w:val="04A0" w:firstRow="1" w:lastRow="0" w:firstColumn="1" w:lastColumn="0" w:noHBand="0" w:noVBand="1"/>
      </w:tblPr>
      <w:tblGrid>
        <w:gridCol w:w="5372"/>
        <w:gridCol w:w="1606"/>
        <w:gridCol w:w="1606"/>
        <w:gridCol w:w="1607"/>
      </w:tblGrid>
      <w:tr w:rsidR="00B70475" w:rsidRPr="004C79A9" w14:paraId="635422AA" w14:textId="77777777" w:rsidTr="00FE0D0E">
        <w:trPr>
          <w:trHeight w:val="454"/>
        </w:trPr>
        <w:tc>
          <w:tcPr>
            <w:tcW w:w="5372" w:type="dxa"/>
            <w:tcBorders>
              <w:top w:val="single" w:sz="12" w:space="0" w:color="E7E6E6" w:themeColor="background2"/>
              <w:left w:val="single" w:sz="12" w:space="0" w:color="E7E6E6" w:themeColor="background2"/>
              <w:bottom w:val="single" w:sz="12" w:space="0" w:color="FFFFFF" w:themeColor="background1"/>
            </w:tcBorders>
            <w:shd w:val="clear" w:color="auto" w:fill="A6A6A6"/>
            <w:vAlign w:val="center"/>
          </w:tcPr>
          <w:p w14:paraId="2C83A438" w14:textId="4E965267" w:rsidR="00C93A7C" w:rsidRPr="004C79A9" w:rsidRDefault="007C3670" w:rsidP="00FF7064">
            <w:pPr>
              <w:pStyle w:val="TableHeading"/>
            </w:pPr>
            <w:r>
              <w:t>Gate</w:t>
            </w:r>
            <w:r w:rsidRPr="004C79A9">
              <w:t xml:space="preserve"> </w:t>
            </w:r>
            <w:r w:rsidR="00C93A7C" w:rsidRPr="004C79A9">
              <w:t>reviews</w:t>
            </w:r>
          </w:p>
        </w:tc>
        <w:tc>
          <w:tcPr>
            <w:tcW w:w="1606" w:type="dxa"/>
            <w:tcBorders>
              <w:top w:val="single" w:sz="12" w:space="0" w:color="E7E6E6" w:themeColor="background2"/>
              <w:bottom w:val="single" w:sz="12" w:space="0" w:color="E7E6E6" w:themeColor="background2"/>
            </w:tcBorders>
            <w:shd w:val="clear" w:color="auto" w:fill="A6A6A6"/>
            <w:vAlign w:val="center"/>
          </w:tcPr>
          <w:p w14:paraId="513FB03D" w14:textId="77777777" w:rsidR="00C93A7C" w:rsidRPr="004C79A9" w:rsidRDefault="00C93A7C" w:rsidP="00FF7064">
            <w:pPr>
              <w:pStyle w:val="TableHeading"/>
            </w:pPr>
            <w:r w:rsidRPr="004C79A9">
              <w:t>Tier 1</w:t>
            </w:r>
          </w:p>
        </w:tc>
        <w:tc>
          <w:tcPr>
            <w:tcW w:w="1606" w:type="dxa"/>
            <w:tcBorders>
              <w:top w:val="single" w:sz="12" w:space="0" w:color="E7E6E6" w:themeColor="background2"/>
              <w:bottom w:val="single" w:sz="12" w:space="0" w:color="E7E6E6" w:themeColor="background2"/>
            </w:tcBorders>
            <w:shd w:val="clear" w:color="auto" w:fill="A6A6A6"/>
            <w:vAlign w:val="center"/>
          </w:tcPr>
          <w:p w14:paraId="13590155" w14:textId="77777777" w:rsidR="00C93A7C" w:rsidRPr="004C79A9" w:rsidRDefault="00C93A7C" w:rsidP="00FF7064">
            <w:pPr>
              <w:pStyle w:val="TableHeading"/>
            </w:pPr>
            <w:r w:rsidRPr="004C79A9">
              <w:t>Tier 2</w:t>
            </w:r>
          </w:p>
        </w:tc>
        <w:tc>
          <w:tcPr>
            <w:tcW w:w="1607" w:type="dxa"/>
            <w:tcBorders>
              <w:top w:val="single" w:sz="12" w:space="0" w:color="E7E6E6" w:themeColor="background2"/>
              <w:bottom w:val="single" w:sz="12" w:space="0" w:color="E7E6E6" w:themeColor="background2"/>
              <w:right w:val="single" w:sz="12" w:space="0" w:color="E7E6E6" w:themeColor="background2"/>
            </w:tcBorders>
            <w:shd w:val="clear" w:color="auto" w:fill="A6A6A6"/>
            <w:vAlign w:val="center"/>
          </w:tcPr>
          <w:p w14:paraId="5894E64E" w14:textId="77777777" w:rsidR="00C93A7C" w:rsidRPr="004C79A9" w:rsidRDefault="00C93A7C" w:rsidP="00FF7064">
            <w:pPr>
              <w:pStyle w:val="TableHeading"/>
            </w:pPr>
            <w:r w:rsidRPr="004C79A9">
              <w:t>Tier 3</w:t>
            </w:r>
          </w:p>
        </w:tc>
      </w:tr>
      <w:tr w:rsidR="00B70475" w:rsidRPr="004C79A9" w14:paraId="0779F99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2757A"/>
            <w:vAlign w:val="center"/>
          </w:tcPr>
          <w:p w14:paraId="2DC2B5EA" w14:textId="77777777" w:rsidR="00C93A7C" w:rsidRPr="000538C8" w:rsidRDefault="00C93A7C" w:rsidP="00FF7064">
            <w:pPr>
              <w:pStyle w:val="Tabletext"/>
              <w:rPr>
                <w:b/>
                <w:bCs/>
                <w:color w:val="FFFFFF" w:themeColor="background1"/>
              </w:rPr>
            </w:pPr>
            <w:r w:rsidRPr="000538C8">
              <w:rPr>
                <w:b/>
                <w:bCs/>
                <w:color w:val="FFFFFF" w:themeColor="background1"/>
              </w:rPr>
              <w:t>Gate 0 – Project registration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1C9A9E7"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087B8DE"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1CBEE1A" w14:textId="77777777" w:rsidR="00C93A7C" w:rsidRPr="004C79A9" w:rsidRDefault="003F56E4" w:rsidP="00FF7064">
            <w:pPr>
              <w:pStyle w:val="Tabletext"/>
            </w:pPr>
            <w:r w:rsidRPr="004C79A9">
              <w:t>R</w:t>
            </w:r>
          </w:p>
        </w:tc>
      </w:tr>
      <w:tr w:rsidR="00B70475" w:rsidRPr="004C79A9" w14:paraId="4BE73F8F"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D861F"/>
            <w:vAlign w:val="center"/>
          </w:tcPr>
          <w:p w14:paraId="6D680A44" w14:textId="77777777" w:rsidR="00C93A7C" w:rsidRPr="000538C8" w:rsidRDefault="00AE6705" w:rsidP="00FF7064">
            <w:pPr>
              <w:pStyle w:val="Tabletext"/>
              <w:rPr>
                <w:b/>
                <w:bCs/>
                <w:color w:val="FFFFFF" w:themeColor="background1"/>
              </w:rPr>
            </w:pPr>
            <w:r w:rsidRPr="000538C8">
              <w:rPr>
                <w:b/>
                <w:bCs/>
                <w:color w:val="FFFFFF" w:themeColor="background1"/>
              </w:rPr>
              <w:t>Gate 1 – Project justification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4B5EB453"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B38B8C9"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A15A853" w14:textId="77777777" w:rsidR="00C93A7C" w:rsidRPr="004C79A9" w:rsidRDefault="004347AF" w:rsidP="00FF7064">
            <w:pPr>
              <w:pStyle w:val="Tabletext"/>
            </w:pPr>
            <w:r w:rsidRPr="004C79A9">
              <w:t>O</w:t>
            </w:r>
          </w:p>
        </w:tc>
      </w:tr>
      <w:tr w:rsidR="00B70475" w:rsidRPr="004C79A9" w14:paraId="2AD0E66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35415"/>
            <w:vAlign w:val="center"/>
          </w:tcPr>
          <w:p w14:paraId="017E2EC3" w14:textId="77777777" w:rsidR="00C93A7C" w:rsidRPr="000538C8" w:rsidRDefault="003F56E4" w:rsidP="00FF7064">
            <w:pPr>
              <w:pStyle w:val="Tabletext"/>
              <w:rPr>
                <w:b/>
                <w:bCs/>
                <w:color w:val="FFFFFF" w:themeColor="background1"/>
              </w:rPr>
            </w:pPr>
            <w:r w:rsidRPr="000538C8">
              <w:rPr>
                <w:b/>
                <w:bCs/>
                <w:color w:val="FFFFFF" w:themeColor="background1"/>
              </w:rPr>
              <w:t>Gate 2 – Business case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0D4B233"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AC533AE"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A5C87C1" w14:textId="77777777" w:rsidR="00C93A7C" w:rsidRPr="004C79A9" w:rsidRDefault="004347AF" w:rsidP="00FF7064">
            <w:pPr>
              <w:pStyle w:val="Tabletext"/>
            </w:pPr>
            <w:r w:rsidRPr="004C79A9">
              <w:t>O</w:t>
            </w:r>
          </w:p>
        </w:tc>
      </w:tr>
      <w:tr w:rsidR="00B70475" w:rsidRPr="004C79A9" w14:paraId="363D15E1"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76C4"/>
            <w:vAlign w:val="center"/>
          </w:tcPr>
          <w:p w14:paraId="2B230D54" w14:textId="750BDD36" w:rsidR="00C93A7C" w:rsidRPr="000538C8" w:rsidRDefault="003F56E4" w:rsidP="00FF7064">
            <w:pPr>
              <w:pStyle w:val="Tabletext"/>
              <w:rPr>
                <w:b/>
                <w:bCs/>
                <w:color w:val="FFFFFF" w:themeColor="background1"/>
              </w:rPr>
            </w:pPr>
            <w:r w:rsidRPr="000538C8">
              <w:rPr>
                <w:b/>
                <w:bCs/>
                <w:color w:val="FFFFFF" w:themeColor="background1"/>
              </w:rPr>
              <w:t>Gate 3 – Readiness for market</w:t>
            </w:r>
            <w:r w:rsidR="00983275" w:rsidRPr="000538C8">
              <w:rPr>
                <w:b/>
                <w:bCs/>
                <w:color w:val="FFFFFF" w:themeColor="background1"/>
              </w:rPr>
              <w:t xml:space="preserve"> </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AC30D2E"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7DD8A5C"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911AD95" w14:textId="77777777" w:rsidR="00C93A7C" w:rsidRPr="004C79A9" w:rsidRDefault="004347AF" w:rsidP="00FF7064">
            <w:pPr>
              <w:pStyle w:val="Tabletext"/>
            </w:pPr>
            <w:r w:rsidRPr="004C79A9">
              <w:t>O</w:t>
            </w:r>
          </w:p>
        </w:tc>
      </w:tr>
      <w:tr w:rsidR="00B70475" w:rsidRPr="004C79A9" w14:paraId="6E4939B7"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4573"/>
            <w:vAlign w:val="center"/>
          </w:tcPr>
          <w:p w14:paraId="607D302E" w14:textId="77777777" w:rsidR="00C93A7C" w:rsidRPr="000538C8" w:rsidRDefault="003F56E4" w:rsidP="00FF7064">
            <w:pPr>
              <w:pStyle w:val="Tabletext"/>
              <w:rPr>
                <w:b/>
                <w:bCs/>
                <w:color w:val="FFFFFF" w:themeColor="background1"/>
              </w:rPr>
            </w:pPr>
            <w:r w:rsidRPr="000538C8">
              <w:rPr>
                <w:b/>
                <w:bCs/>
                <w:color w:val="FFFFFF" w:themeColor="background1"/>
              </w:rPr>
              <w:t>Gate 4 – Tender evaluation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AE2D94"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E174A93"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E94D201" w14:textId="77777777" w:rsidR="00C93A7C" w:rsidRPr="004C79A9" w:rsidRDefault="004347AF" w:rsidP="00FF7064">
            <w:pPr>
              <w:pStyle w:val="Tabletext"/>
            </w:pPr>
            <w:r w:rsidRPr="004C79A9">
              <w:t>O</w:t>
            </w:r>
          </w:p>
        </w:tc>
      </w:tr>
      <w:tr w:rsidR="00B70475" w:rsidRPr="004C79A9" w14:paraId="3BC2F823"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0004B"/>
            <w:vAlign w:val="center"/>
          </w:tcPr>
          <w:p w14:paraId="0A381B05" w14:textId="5BF1537D" w:rsidR="00C93A7C" w:rsidRPr="000538C8" w:rsidRDefault="003F56E4" w:rsidP="00FF7064">
            <w:pPr>
              <w:pStyle w:val="Tabletext"/>
              <w:rPr>
                <w:b/>
                <w:bCs/>
                <w:color w:val="FFFFFF" w:themeColor="background1"/>
              </w:rPr>
            </w:pPr>
            <w:r w:rsidRPr="000538C8">
              <w:rPr>
                <w:b/>
                <w:bCs/>
                <w:color w:val="FFFFFF" w:themeColor="background1"/>
              </w:rPr>
              <w:t xml:space="preserve">Gate 5 – Readiness for </w:t>
            </w:r>
            <w:r w:rsidR="00F704BA" w:rsidRPr="000538C8">
              <w:rPr>
                <w:b/>
                <w:bCs/>
                <w:color w:val="FFFFFF" w:themeColor="background1"/>
              </w:rPr>
              <w:t>service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57133E8"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2E121C1"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1D88DC2" w14:textId="77777777" w:rsidR="00C93A7C" w:rsidRPr="004C79A9" w:rsidRDefault="004347AF" w:rsidP="00FF7064">
            <w:pPr>
              <w:pStyle w:val="Tabletext"/>
            </w:pPr>
            <w:r w:rsidRPr="004C79A9">
              <w:t>O</w:t>
            </w:r>
          </w:p>
        </w:tc>
      </w:tr>
      <w:tr w:rsidR="00B70475" w:rsidRPr="004C79A9" w14:paraId="587DAAC4" w14:textId="77777777" w:rsidTr="00FE0D0E">
        <w:trPr>
          <w:trHeight w:val="454"/>
        </w:trPr>
        <w:tc>
          <w:tcPr>
            <w:tcW w:w="5372" w:type="dxa"/>
            <w:tcBorders>
              <w:top w:val="single" w:sz="12" w:space="0" w:color="FFFFFF" w:themeColor="background1"/>
              <w:left w:val="single" w:sz="12" w:space="0" w:color="E7E6E6" w:themeColor="background2"/>
              <w:bottom w:val="single" w:sz="12" w:space="0" w:color="E7E6E6" w:themeColor="background2"/>
              <w:right w:val="single" w:sz="12" w:space="0" w:color="E7E6E6" w:themeColor="background2"/>
            </w:tcBorders>
            <w:shd w:val="clear" w:color="auto" w:fill="BF003D"/>
            <w:vAlign w:val="center"/>
          </w:tcPr>
          <w:p w14:paraId="41B62B16" w14:textId="77777777" w:rsidR="003F56E4" w:rsidRPr="000538C8" w:rsidRDefault="003F56E4" w:rsidP="00FF7064">
            <w:pPr>
              <w:pStyle w:val="Tabletext"/>
              <w:rPr>
                <w:b/>
                <w:bCs/>
                <w:color w:val="FFFFFF" w:themeColor="background1"/>
              </w:rPr>
            </w:pPr>
            <w:r w:rsidRPr="000538C8">
              <w:rPr>
                <w:b/>
                <w:bCs/>
                <w:color w:val="FFFFFF" w:themeColor="background1"/>
              </w:rPr>
              <w:t>Gate 6 –Benefits realisation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49FB2B4"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D975058"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0F23F93" w14:textId="77777777" w:rsidR="003F56E4" w:rsidRPr="004C79A9" w:rsidRDefault="004347AF" w:rsidP="00FF7064">
            <w:pPr>
              <w:pStyle w:val="Tabletext"/>
            </w:pPr>
            <w:r w:rsidRPr="004C79A9">
              <w:t>R</w:t>
            </w:r>
          </w:p>
        </w:tc>
      </w:tr>
      <w:tr w:rsidR="003F56E4" w:rsidRPr="004C79A9" w14:paraId="5532C4BA"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vAlign w:val="center"/>
          </w:tcPr>
          <w:p w14:paraId="680CFC2A" w14:textId="77777777" w:rsidR="003F56E4" w:rsidRPr="002F4233" w:rsidRDefault="003F56E4" w:rsidP="00FF7064">
            <w:pPr>
              <w:pStyle w:val="Tabletext"/>
            </w:pPr>
            <w:r w:rsidRPr="002F4233">
              <w:t>Health checks</w:t>
            </w:r>
          </w:p>
        </w:tc>
      </w:tr>
      <w:tr w:rsidR="00B70475" w:rsidRPr="004C79A9" w14:paraId="47FEBEA3"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7B1FBE0" w14:textId="77777777" w:rsidR="003F56E4" w:rsidRPr="004C79A9" w:rsidRDefault="002A67CF" w:rsidP="00FF7064">
            <w:pPr>
              <w:pStyle w:val="Tabletext"/>
            </w:pPr>
            <w:r w:rsidRPr="004C79A9">
              <w:t>Delivery</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2186DDC"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1E3B4E37"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64345DC8" w14:textId="77777777" w:rsidR="003F56E4" w:rsidRPr="004C79A9" w:rsidRDefault="004347AF" w:rsidP="00FF7064">
            <w:pPr>
              <w:pStyle w:val="Tabletext"/>
            </w:pPr>
            <w:r w:rsidRPr="004C79A9">
              <w:t>O</w:t>
            </w:r>
          </w:p>
        </w:tc>
      </w:tr>
      <w:tr w:rsidR="003F56E4" w:rsidRPr="004C79A9" w14:paraId="5B4A654F"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2E44C28" w14:textId="77777777" w:rsidR="003F56E4" w:rsidRPr="002F4233" w:rsidRDefault="003F56E4" w:rsidP="00FF7064">
            <w:pPr>
              <w:pStyle w:val="Tabletext"/>
            </w:pPr>
            <w:r w:rsidRPr="002F4233">
              <w:t>Deep dives</w:t>
            </w:r>
          </w:p>
        </w:tc>
      </w:tr>
      <w:tr w:rsidR="00B70475" w:rsidRPr="004C79A9" w14:paraId="6E06ECC2"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501D6C2D" w14:textId="77777777" w:rsidR="003F56E4" w:rsidRPr="004C79A9" w:rsidRDefault="002A67CF" w:rsidP="00FF7064">
            <w:pPr>
              <w:pStyle w:val="Tabletext"/>
            </w:pPr>
            <w:r w:rsidRPr="004C79A9">
              <w:t>Any phase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3CBEA72" w14:textId="77777777" w:rsidR="003F56E4" w:rsidRPr="004C79A9" w:rsidRDefault="004347AF" w:rsidP="00FF7064">
            <w:pPr>
              <w:pStyle w:val="Tabletext"/>
            </w:pPr>
            <w:r w:rsidRPr="004C79A9">
              <w:t>O</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0EDC0B4" w14:textId="77777777" w:rsidR="003F56E4"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0C067017" w14:textId="77777777" w:rsidR="003F56E4" w:rsidRPr="004C79A9" w:rsidRDefault="004347AF" w:rsidP="00FF7064">
            <w:pPr>
              <w:pStyle w:val="Tabletext"/>
            </w:pPr>
            <w:r w:rsidRPr="004C79A9">
              <w:t>O</w:t>
            </w:r>
          </w:p>
        </w:tc>
      </w:tr>
      <w:tr w:rsidR="002A67CF" w:rsidRPr="004C79A9" w14:paraId="482644A8"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AB5B67B" w14:textId="77777777" w:rsidR="002A67CF" w:rsidRPr="002F4233" w:rsidRDefault="002A67CF" w:rsidP="00FF7064">
            <w:pPr>
              <w:pStyle w:val="Tabletext"/>
            </w:pPr>
            <w:r w:rsidRPr="002F4233">
              <w:t>Other assurance activities</w:t>
            </w:r>
          </w:p>
        </w:tc>
      </w:tr>
      <w:tr w:rsidR="00B70475" w:rsidRPr="004C79A9" w14:paraId="2AFF8F3E"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7F24AECE" w14:textId="77777777" w:rsidR="00C93A7C" w:rsidRPr="004C79A9" w:rsidRDefault="002A67CF" w:rsidP="00FF7064">
            <w:pPr>
              <w:pStyle w:val="Tabletext"/>
            </w:pPr>
            <w:r w:rsidRPr="004C79A9">
              <w:t>Regular progress reporting</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530381"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4BA50A5"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AB4892E" w14:textId="77777777" w:rsidR="00C93A7C" w:rsidRPr="004C79A9" w:rsidRDefault="004347AF" w:rsidP="00FF7064">
            <w:pPr>
              <w:pStyle w:val="Tabletext"/>
            </w:pPr>
            <w:r w:rsidRPr="004C79A9">
              <w:t>R</w:t>
            </w:r>
          </w:p>
        </w:tc>
      </w:tr>
    </w:tbl>
    <w:p w14:paraId="2926F5B9" w14:textId="77777777" w:rsidR="00E34802" w:rsidRPr="004C79A9" w:rsidRDefault="00C0602C" w:rsidP="00C0602C">
      <w:pPr>
        <w:pStyle w:val="Footer"/>
        <w:rPr>
          <w:rFonts w:cs="Arial"/>
          <w:color w:val="auto"/>
          <w:sz w:val="20"/>
        </w:rPr>
      </w:pPr>
      <w:r w:rsidRPr="004C79A9">
        <w:rPr>
          <w:rFonts w:cs="Arial"/>
          <w:color w:val="auto"/>
          <w:sz w:val="20"/>
        </w:rPr>
        <w:t>R= Recommended; O= Optional</w:t>
      </w:r>
    </w:p>
    <w:p w14:paraId="3FD26F09" w14:textId="329E3298" w:rsidR="00983275" w:rsidRPr="007B3889" w:rsidRDefault="00E34802" w:rsidP="00A8231E">
      <w:pPr>
        <w:pStyle w:val="Heading2"/>
        <w:rPr>
          <w:rStyle w:val="Strong"/>
          <w:rFonts w:eastAsiaTheme="minorHAnsi" w:cstheme="minorBidi"/>
          <w:i/>
          <w:iCs/>
          <w:sz w:val="36"/>
          <w:szCs w:val="22"/>
        </w:rPr>
      </w:pPr>
      <w:r w:rsidRPr="004C79A9">
        <w:rPr>
          <w:rFonts w:cs="Arial"/>
          <w:sz w:val="20"/>
        </w:rPr>
        <w:br w:type="page"/>
      </w:r>
      <w:bookmarkStart w:id="21" w:name="_Toc195014119"/>
      <w:r w:rsidR="00023570">
        <w:rPr>
          <w:rStyle w:val="Strong"/>
          <w:b w:val="0"/>
          <w:bCs w:val="0"/>
          <w:sz w:val="36"/>
        </w:rPr>
        <w:lastRenderedPageBreak/>
        <w:t>Project lifecycle</w:t>
      </w:r>
      <w:bookmarkEnd w:id="21"/>
      <w:r w:rsidR="004211B3">
        <w:rPr>
          <w:rStyle w:val="Strong"/>
          <w:b w:val="0"/>
          <w:bCs w:val="0"/>
          <w:sz w:val="36"/>
        </w:rPr>
        <w:t xml:space="preserve"> and gate review stages</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F553E7" w:rsidRPr="005B6F28" w14:paraId="4E80ED07" w14:textId="77777777" w:rsidTr="00F553E7">
        <w:trPr>
          <w:trHeight w:val="20"/>
        </w:trPr>
        <w:tc>
          <w:tcPr>
            <w:tcW w:w="1701" w:type="dxa"/>
            <w:shd w:val="clear" w:color="auto" w:fill="FFFFFF" w:themeFill="background1"/>
            <w:vAlign w:val="center"/>
          </w:tcPr>
          <w:p w14:paraId="753D1902" w14:textId="77777777" w:rsidR="00F553E7" w:rsidRPr="00F553E7" w:rsidRDefault="00F553E7" w:rsidP="004F4421">
            <w:pPr>
              <w:suppressAutoHyphens/>
              <w:spacing w:before="60" w:after="60"/>
              <w:jc w:val="center"/>
              <w:rPr>
                <w:rFonts w:cs="Arial"/>
                <w:b/>
                <w:color w:val="000000" w:themeColor="text1"/>
                <w:lang w:val="ro-RO"/>
              </w:rPr>
            </w:pPr>
          </w:p>
        </w:tc>
        <w:tc>
          <w:tcPr>
            <w:tcW w:w="3969" w:type="dxa"/>
            <w:shd w:val="clear" w:color="auto" w:fill="FFFFFF" w:themeFill="background1"/>
            <w:vAlign w:val="center"/>
          </w:tcPr>
          <w:p w14:paraId="43F551AB" w14:textId="7C922E03"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Activities</w:t>
            </w:r>
          </w:p>
        </w:tc>
        <w:tc>
          <w:tcPr>
            <w:tcW w:w="567" w:type="dxa"/>
            <w:shd w:val="clear" w:color="auto" w:fill="FFFFFF" w:themeFill="background1"/>
            <w:vAlign w:val="center"/>
          </w:tcPr>
          <w:p w14:paraId="354AF559" w14:textId="77777777" w:rsidR="00F553E7" w:rsidRPr="00F553E7" w:rsidRDefault="00F553E7" w:rsidP="004F4421">
            <w:pPr>
              <w:suppressAutoHyphens/>
              <w:spacing w:before="60" w:after="60"/>
              <w:jc w:val="both"/>
              <w:rPr>
                <w:rFonts w:cs="Arial"/>
                <w:color w:val="000000" w:themeColor="text1"/>
              </w:rPr>
            </w:pPr>
          </w:p>
        </w:tc>
        <w:tc>
          <w:tcPr>
            <w:tcW w:w="3969" w:type="dxa"/>
            <w:shd w:val="clear" w:color="auto" w:fill="FFFFFF" w:themeFill="background1"/>
            <w:vAlign w:val="center"/>
          </w:tcPr>
          <w:p w14:paraId="17B32436" w14:textId="5F738DF4"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Gate</w:t>
            </w:r>
          </w:p>
        </w:tc>
      </w:tr>
      <w:tr w:rsidR="004F4421" w:rsidRPr="005B6F28" w14:paraId="744DA57F" w14:textId="77777777" w:rsidTr="009710E2">
        <w:trPr>
          <w:trHeight w:val="20"/>
        </w:trPr>
        <w:tc>
          <w:tcPr>
            <w:tcW w:w="1701" w:type="dxa"/>
            <w:vMerge w:val="restart"/>
            <w:shd w:val="clear" w:color="auto" w:fill="00757A"/>
            <w:vAlign w:val="center"/>
          </w:tcPr>
          <w:p w14:paraId="0AA9B5F3" w14:textId="3623B25A" w:rsidR="004F4421" w:rsidRPr="005B6F28" w:rsidRDefault="004F4421" w:rsidP="004F4421">
            <w:pPr>
              <w:suppressAutoHyphens/>
              <w:spacing w:before="60" w:after="60"/>
              <w:jc w:val="center"/>
              <w:rPr>
                <w:rFonts w:cs="Arial"/>
                <w:color w:val="FFFFFF" w:themeColor="background1"/>
                <w:lang w:val="ro-RO"/>
              </w:rPr>
            </w:pPr>
            <w:r w:rsidRPr="005B6F28">
              <w:rPr>
                <w:rFonts w:cs="Arial"/>
                <w:b/>
                <w:color w:val="FFFFFF" w:themeColor="background1"/>
                <w:lang w:val="ro-RO"/>
              </w:rPr>
              <w:t>Initiate</w:t>
            </w:r>
          </w:p>
        </w:tc>
        <w:tc>
          <w:tcPr>
            <w:tcW w:w="3969" w:type="dxa"/>
            <w:shd w:val="clear" w:color="auto" w:fill="00757A"/>
            <w:vAlign w:val="center"/>
          </w:tcPr>
          <w:p w14:paraId="2DC4CF1A" w14:textId="19DEDD91"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Establish mandate</w:t>
            </w:r>
          </w:p>
        </w:tc>
        <w:tc>
          <w:tcPr>
            <w:tcW w:w="567" w:type="dxa"/>
            <w:shd w:val="clear" w:color="auto" w:fill="FFFFFF" w:themeFill="background1"/>
            <w:vAlign w:val="center"/>
          </w:tcPr>
          <w:p w14:paraId="260BEA68" w14:textId="270D0570"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57A"/>
            <w:vAlign w:val="center"/>
          </w:tcPr>
          <w:p w14:paraId="2BB5E7AC" w14:textId="399F9422"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0 – Project registration</w:t>
            </w:r>
          </w:p>
        </w:tc>
      </w:tr>
      <w:tr w:rsidR="004F4421" w:rsidRPr="005B6F28" w14:paraId="64CECAD6" w14:textId="77777777" w:rsidTr="00C518DA">
        <w:trPr>
          <w:trHeight w:val="1354"/>
        </w:trPr>
        <w:tc>
          <w:tcPr>
            <w:tcW w:w="1701" w:type="dxa"/>
            <w:vMerge/>
            <w:shd w:val="clear" w:color="auto" w:fill="00757A"/>
            <w:vAlign w:val="center"/>
          </w:tcPr>
          <w:p w14:paraId="61D2EE2C" w14:textId="77777777" w:rsidR="004F4421" w:rsidRPr="005B6F28" w:rsidRDefault="004F4421" w:rsidP="004F4421">
            <w:pPr>
              <w:suppressAutoHyphens/>
              <w:spacing w:before="60" w:after="60"/>
              <w:ind w:left="113"/>
              <w:rPr>
                <w:rFonts w:cs="Arial"/>
                <w:b/>
                <w:bCs/>
                <w:color w:val="FFFFFF" w:themeColor="background1"/>
                <w:lang w:val="ro-RO"/>
              </w:rPr>
            </w:pPr>
          </w:p>
        </w:tc>
        <w:tc>
          <w:tcPr>
            <w:tcW w:w="3969" w:type="dxa"/>
            <w:shd w:val="clear" w:color="auto" w:fill="FFFFFF"/>
            <w:vAlign w:val="center"/>
          </w:tcPr>
          <w:p w14:paraId="16E9CE56" w14:textId="5A469390" w:rsidR="004F4421" w:rsidRPr="00F75B6B" w:rsidRDefault="004F4421" w:rsidP="004F4421">
            <w:pPr>
              <w:numPr>
                <w:ilvl w:val="0"/>
                <w:numId w:val="8"/>
              </w:numPr>
              <w:suppressAutoHyphens/>
              <w:rPr>
                <w:rFonts w:eastAsia="Gill Sans MT" w:cs="Arial"/>
              </w:rPr>
            </w:pPr>
            <w:r w:rsidRPr="005B6F28">
              <w:rPr>
                <w:rFonts w:eastAsia="Gill Sans MT" w:cs="Arial"/>
              </w:rPr>
              <w:t>Decision to initiate project.</w:t>
            </w:r>
          </w:p>
        </w:tc>
        <w:tc>
          <w:tcPr>
            <w:tcW w:w="567" w:type="dxa"/>
            <w:shd w:val="clear" w:color="auto" w:fill="FFFFFF" w:themeFill="background1"/>
            <w:vAlign w:val="center"/>
          </w:tcPr>
          <w:p w14:paraId="6B43F2A2" w14:textId="77777777" w:rsidR="004F4421" w:rsidRPr="00F75B6B" w:rsidRDefault="004F4421" w:rsidP="004F4421">
            <w:pPr>
              <w:suppressAutoHyphens/>
              <w:jc w:val="both"/>
              <w:rPr>
                <w:rFonts w:eastAsia="Gill Sans MT" w:cs="Arial"/>
              </w:rPr>
            </w:pPr>
          </w:p>
        </w:tc>
        <w:tc>
          <w:tcPr>
            <w:tcW w:w="3969" w:type="dxa"/>
            <w:shd w:val="clear" w:color="auto" w:fill="FFFFFF"/>
            <w:vAlign w:val="center"/>
          </w:tcPr>
          <w:p w14:paraId="7282AB36" w14:textId="76DD5FCE" w:rsidR="004F4421" w:rsidRPr="00F75B6B" w:rsidRDefault="004F4421" w:rsidP="004F4421">
            <w:pPr>
              <w:numPr>
                <w:ilvl w:val="0"/>
                <w:numId w:val="8"/>
              </w:numPr>
              <w:suppressAutoHyphens/>
              <w:rPr>
                <w:rFonts w:eastAsia="Gill Sans MT" w:cs="Arial"/>
                <w:b/>
              </w:rPr>
            </w:pPr>
            <w:r w:rsidRPr="00F75B6B">
              <w:rPr>
                <w:rFonts w:eastAsia="Gill Sans MT" w:cs="Arial"/>
              </w:rPr>
              <w:t>Registration with ITas.</w:t>
            </w:r>
          </w:p>
          <w:p w14:paraId="19EF3805" w14:textId="77777777" w:rsidR="004F4421" w:rsidRPr="005B6F28" w:rsidRDefault="004F4421" w:rsidP="004F4421">
            <w:pPr>
              <w:numPr>
                <w:ilvl w:val="0"/>
                <w:numId w:val="8"/>
              </w:numPr>
              <w:suppressAutoHyphens/>
              <w:rPr>
                <w:rFonts w:eastAsia="Gill Sans MT" w:cs="Arial"/>
                <w:b/>
              </w:rPr>
            </w:pPr>
            <w:r w:rsidRPr="005B6F28">
              <w:rPr>
                <w:rFonts w:eastAsia="Gill Sans MT" w:cs="Arial"/>
              </w:rPr>
              <w:t>Completion of Gate 0 report template including risk profile assessment and preliminary project assurance plan.</w:t>
            </w:r>
          </w:p>
        </w:tc>
      </w:tr>
      <w:tr w:rsidR="004F4421" w:rsidRPr="005B6F28" w14:paraId="4FE3E213" w14:textId="77777777" w:rsidTr="009710E2">
        <w:trPr>
          <w:trHeight w:val="20"/>
        </w:trPr>
        <w:tc>
          <w:tcPr>
            <w:tcW w:w="1701" w:type="dxa"/>
            <w:vMerge w:val="restart"/>
            <w:shd w:val="clear" w:color="auto" w:fill="1D861F"/>
            <w:vAlign w:val="center"/>
          </w:tcPr>
          <w:p w14:paraId="6C48543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Plan and development</w:t>
            </w:r>
          </w:p>
        </w:tc>
        <w:tc>
          <w:tcPr>
            <w:tcW w:w="3969" w:type="dxa"/>
            <w:shd w:val="clear" w:color="auto" w:fill="1D861F"/>
            <w:vAlign w:val="center"/>
          </w:tcPr>
          <w:p w14:paraId="0E66093E" w14:textId="77B0D114"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Strategic analysis</w:t>
            </w:r>
          </w:p>
        </w:tc>
        <w:tc>
          <w:tcPr>
            <w:tcW w:w="567" w:type="dxa"/>
            <w:shd w:val="clear" w:color="auto" w:fill="FFFFFF" w:themeFill="background1"/>
            <w:vAlign w:val="center"/>
          </w:tcPr>
          <w:p w14:paraId="6EA2A937" w14:textId="39965DDF"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D861F"/>
            <w:vAlign w:val="center"/>
          </w:tcPr>
          <w:p w14:paraId="2DD4F34B" w14:textId="254975AB"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1 – Project justification</w:t>
            </w:r>
          </w:p>
        </w:tc>
      </w:tr>
      <w:tr w:rsidR="004F4421" w:rsidRPr="005B6F28" w14:paraId="0977190E" w14:textId="77777777" w:rsidTr="00C518DA">
        <w:trPr>
          <w:trHeight w:val="1391"/>
        </w:trPr>
        <w:tc>
          <w:tcPr>
            <w:tcW w:w="1701" w:type="dxa"/>
            <w:vMerge/>
            <w:shd w:val="clear" w:color="auto" w:fill="1D861F"/>
            <w:vAlign w:val="center"/>
          </w:tcPr>
          <w:p w14:paraId="7464C6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EE407CB" w14:textId="726DAE3E" w:rsidR="004F4421" w:rsidRPr="005B6F28" w:rsidRDefault="004F4421" w:rsidP="004F4421">
            <w:pPr>
              <w:numPr>
                <w:ilvl w:val="0"/>
                <w:numId w:val="9"/>
              </w:numPr>
              <w:suppressAutoHyphens/>
              <w:rPr>
                <w:rFonts w:eastAsia="Gill Sans MT" w:cs="Arial"/>
              </w:rPr>
            </w:pPr>
            <w:r w:rsidRPr="005B6F28">
              <w:rPr>
                <w:rFonts w:eastAsia="Gill Sans MT" w:cs="Arial"/>
              </w:rPr>
              <w:t xml:space="preserve">Develop </w:t>
            </w:r>
            <w:r w:rsidR="0031155C">
              <w:rPr>
                <w:rFonts w:eastAsia="Gill Sans MT" w:cs="Arial"/>
              </w:rPr>
              <w:t>strategic</w:t>
            </w:r>
            <w:r w:rsidR="0031155C" w:rsidRPr="005B6F28">
              <w:rPr>
                <w:rFonts w:eastAsia="Gill Sans MT" w:cs="Arial"/>
              </w:rPr>
              <w:t xml:space="preserve"> </w:t>
            </w:r>
            <w:r w:rsidRPr="005B6F28">
              <w:rPr>
                <w:rFonts w:eastAsia="Gill Sans MT" w:cs="Arial"/>
              </w:rPr>
              <w:t>case.</w:t>
            </w:r>
          </w:p>
          <w:p w14:paraId="4D0BCBDD" w14:textId="77777777" w:rsidR="004F4421" w:rsidRPr="005B6F28" w:rsidRDefault="004F4421" w:rsidP="004F4421">
            <w:pPr>
              <w:numPr>
                <w:ilvl w:val="0"/>
                <w:numId w:val="9"/>
              </w:numPr>
              <w:suppressAutoHyphens/>
              <w:ind w:left="357" w:hanging="357"/>
              <w:rPr>
                <w:rFonts w:eastAsia="Gill Sans MT" w:cs="Arial"/>
              </w:rPr>
            </w:pPr>
            <w:r w:rsidRPr="005B6F28">
              <w:rPr>
                <w:rFonts w:eastAsia="Gill Sans MT" w:cs="Arial"/>
              </w:rPr>
              <w:t>Consider options.</w:t>
            </w:r>
          </w:p>
          <w:p w14:paraId="0D807FB2" w14:textId="5898C44F" w:rsidR="004F4421" w:rsidRPr="005B6F28" w:rsidRDefault="004F4421" w:rsidP="004F4421">
            <w:pPr>
              <w:numPr>
                <w:ilvl w:val="0"/>
                <w:numId w:val="9"/>
              </w:numPr>
              <w:suppressAutoHyphens/>
              <w:rPr>
                <w:rFonts w:eastAsia="Gill Sans MT" w:cs="Arial"/>
              </w:rPr>
            </w:pPr>
            <w:r w:rsidRPr="005B6F28">
              <w:rPr>
                <w:rFonts w:eastAsia="Gill Sans MT" w:cs="Arial"/>
              </w:rPr>
              <w:t>Conduct investment logic mapping.</w:t>
            </w:r>
          </w:p>
        </w:tc>
        <w:tc>
          <w:tcPr>
            <w:tcW w:w="567" w:type="dxa"/>
            <w:shd w:val="clear" w:color="auto" w:fill="FFFFFF" w:themeFill="background1"/>
            <w:vAlign w:val="center"/>
          </w:tcPr>
          <w:p w14:paraId="218CD5A7"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592C50E9" w14:textId="7763511F" w:rsidR="004F4421" w:rsidRPr="005B6F28" w:rsidRDefault="004F4421" w:rsidP="004F4421">
            <w:pPr>
              <w:numPr>
                <w:ilvl w:val="0"/>
                <w:numId w:val="9"/>
              </w:numPr>
              <w:suppressAutoHyphens/>
              <w:rPr>
                <w:rFonts w:eastAsia="Gill Sans MT" w:cs="Arial"/>
              </w:rPr>
            </w:pPr>
            <w:r w:rsidRPr="005B6F28">
              <w:rPr>
                <w:rFonts w:eastAsia="Gill Sans MT" w:cs="Arial"/>
              </w:rPr>
              <w:t>Well defined service need.</w:t>
            </w:r>
          </w:p>
          <w:p w14:paraId="1428E6C5"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Evidence of how the project scope meets the service need.</w:t>
            </w:r>
          </w:p>
          <w:p w14:paraId="0029CB2B"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 xml:space="preserve">Appropriate level of options and </w:t>
            </w:r>
            <w:r w:rsidRPr="005B6F28">
              <w:rPr>
                <w:rFonts w:eastAsia="Gill Sans MT" w:cs="Arial"/>
              </w:rPr>
              <w:br/>
              <w:t>cost-benefit analysis.</w:t>
            </w:r>
          </w:p>
        </w:tc>
      </w:tr>
      <w:tr w:rsidR="004F4421" w:rsidRPr="005B6F28" w14:paraId="5FA8074A" w14:textId="77777777" w:rsidTr="009710E2">
        <w:trPr>
          <w:trHeight w:val="20"/>
        </w:trPr>
        <w:tc>
          <w:tcPr>
            <w:tcW w:w="1701" w:type="dxa"/>
            <w:vMerge/>
            <w:shd w:val="clear" w:color="auto" w:fill="1D861F"/>
            <w:vAlign w:val="center"/>
          </w:tcPr>
          <w:p w14:paraId="3908D7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135415"/>
            <w:vAlign w:val="center"/>
          </w:tcPr>
          <w:p w14:paraId="09E7C683" w14:textId="0FD1CB80"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Develop business case</w:t>
            </w:r>
          </w:p>
        </w:tc>
        <w:tc>
          <w:tcPr>
            <w:tcW w:w="567" w:type="dxa"/>
            <w:shd w:val="clear" w:color="auto" w:fill="FFFFFF" w:themeFill="background1"/>
            <w:vAlign w:val="center"/>
          </w:tcPr>
          <w:p w14:paraId="4F76123F" w14:textId="589C191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35415"/>
            <w:vAlign w:val="center"/>
          </w:tcPr>
          <w:p w14:paraId="234C73CC" w14:textId="3FF8629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2 – Business case</w:t>
            </w:r>
          </w:p>
        </w:tc>
      </w:tr>
      <w:tr w:rsidR="00C518DA" w:rsidRPr="005B6F28" w14:paraId="5213D18F" w14:textId="77777777" w:rsidTr="00C518DA">
        <w:trPr>
          <w:trHeight w:val="1443"/>
        </w:trPr>
        <w:tc>
          <w:tcPr>
            <w:tcW w:w="1701" w:type="dxa"/>
            <w:vMerge/>
            <w:shd w:val="clear" w:color="auto" w:fill="1D861F"/>
            <w:vAlign w:val="center"/>
          </w:tcPr>
          <w:p w14:paraId="4C2C8D7B" w14:textId="77777777" w:rsidR="00C518DA" w:rsidRPr="005B6F28" w:rsidRDefault="00C518DA" w:rsidP="00C518DA">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637C1C2" w14:textId="77777777" w:rsidR="00C518DA" w:rsidRPr="005B6F28" w:rsidRDefault="00C518DA" w:rsidP="00C518DA">
            <w:pPr>
              <w:numPr>
                <w:ilvl w:val="0"/>
                <w:numId w:val="7"/>
              </w:numPr>
              <w:suppressAutoHyphens/>
              <w:rPr>
                <w:rFonts w:eastAsia="Gill Sans MT" w:cs="Arial"/>
              </w:rPr>
            </w:pPr>
            <w:r w:rsidRPr="005B6F28">
              <w:rPr>
                <w:rFonts w:eastAsia="Gill Sans MT" w:cs="Arial"/>
              </w:rPr>
              <w:t xml:space="preserve">Identify and appraise options. </w:t>
            </w:r>
          </w:p>
          <w:p w14:paraId="1410F2FD" w14:textId="034D3210" w:rsidR="00C518DA" w:rsidRPr="005B6F28" w:rsidRDefault="00C518DA" w:rsidP="00C518DA">
            <w:pPr>
              <w:numPr>
                <w:ilvl w:val="0"/>
                <w:numId w:val="7"/>
              </w:numPr>
              <w:suppressAutoHyphens/>
              <w:ind w:left="357" w:hanging="357"/>
              <w:rPr>
                <w:rFonts w:eastAsia="Gill Sans MT" w:cs="Arial"/>
              </w:rPr>
            </w:pPr>
            <w:r w:rsidRPr="005B6F28">
              <w:rPr>
                <w:rFonts w:eastAsia="Gill Sans MT" w:cs="Arial"/>
              </w:rPr>
              <w:t>Establish affordability,</w:t>
            </w:r>
            <w:r>
              <w:rPr>
                <w:rFonts w:eastAsia="Gill Sans MT" w:cs="Arial"/>
              </w:rPr>
              <w:t xml:space="preserve"> </w:t>
            </w:r>
            <w:r w:rsidRPr="005B6F28">
              <w:rPr>
                <w:rFonts w:eastAsia="Gill Sans MT" w:cs="Arial"/>
              </w:rPr>
              <w:t>deliverability and value for money.</w:t>
            </w:r>
          </w:p>
          <w:p w14:paraId="6946A0A2" w14:textId="77777777" w:rsidR="00C518DA" w:rsidRDefault="00C518DA" w:rsidP="00C518DA">
            <w:pPr>
              <w:numPr>
                <w:ilvl w:val="0"/>
                <w:numId w:val="7"/>
              </w:numPr>
              <w:suppressAutoHyphens/>
              <w:rPr>
                <w:rFonts w:eastAsia="Gill Sans MT" w:cs="Arial"/>
              </w:rPr>
            </w:pPr>
            <w:r w:rsidRPr="005B6F28">
              <w:rPr>
                <w:rFonts w:eastAsia="Gill Sans MT" w:cs="Arial"/>
              </w:rPr>
              <w:t>Develop project brief.</w:t>
            </w:r>
          </w:p>
          <w:p w14:paraId="606C76A8" w14:textId="2416BCC4" w:rsidR="00C518DA" w:rsidRPr="00C518DA" w:rsidRDefault="00C518DA" w:rsidP="00C518DA">
            <w:pPr>
              <w:numPr>
                <w:ilvl w:val="0"/>
                <w:numId w:val="7"/>
              </w:numPr>
              <w:suppressAutoHyphens/>
              <w:rPr>
                <w:rFonts w:eastAsia="Gill Sans MT" w:cs="Arial"/>
              </w:rPr>
            </w:pPr>
            <w:r>
              <w:rPr>
                <w:rFonts w:eastAsia="Gill Sans MT" w:cs="Arial"/>
              </w:rPr>
              <w:t>Develop procurement strategy.</w:t>
            </w:r>
          </w:p>
        </w:tc>
        <w:tc>
          <w:tcPr>
            <w:tcW w:w="567" w:type="dxa"/>
            <w:shd w:val="clear" w:color="auto" w:fill="FFFFFF" w:themeFill="background1"/>
            <w:vAlign w:val="center"/>
          </w:tcPr>
          <w:p w14:paraId="412153E0" w14:textId="77777777" w:rsidR="00C518DA" w:rsidRPr="005B6F28" w:rsidRDefault="00C518DA" w:rsidP="00C518DA">
            <w:pPr>
              <w:suppressAutoHyphens/>
              <w:jc w:val="both"/>
              <w:rPr>
                <w:rFonts w:eastAsia="Gill Sans MT" w:cs="Arial"/>
              </w:rPr>
            </w:pPr>
          </w:p>
        </w:tc>
        <w:tc>
          <w:tcPr>
            <w:tcW w:w="3969" w:type="dxa"/>
            <w:shd w:val="clear" w:color="auto" w:fill="FFFFFF"/>
            <w:vAlign w:val="center"/>
          </w:tcPr>
          <w:p w14:paraId="643C7B3A" w14:textId="1E6E12D7" w:rsidR="00C518DA" w:rsidRPr="00C518DA" w:rsidRDefault="00C518DA" w:rsidP="00C518DA">
            <w:pPr>
              <w:numPr>
                <w:ilvl w:val="0"/>
                <w:numId w:val="7"/>
              </w:numPr>
              <w:suppressAutoHyphens/>
              <w:rPr>
                <w:rFonts w:eastAsia="Gill Sans MT" w:cs="Arial"/>
              </w:rPr>
            </w:pPr>
            <w:r>
              <w:rPr>
                <w:rFonts w:eastAsia="Gill Sans MT" w:cs="Arial"/>
              </w:rPr>
              <w:t>Completed business case, including detailed risk plan, cost plan and cost-benefit analysis.</w:t>
            </w:r>
          </w:p>
        </w:tc>
      </w:tr>
      <w:tr w:rsidR="004F4421" w:rsidRPr="005B6F28" w14:paraId="449354DD" w14:textId="77777777" w:rsidTr="009710E2">
        <w:trPr>
          <w:trHeight w:val="20"/>
        </w:trPr>
        <w:tc>
          <w:tcPr>
            <w:tcW w:w="1701" w:type="dxa"/>
            <w:vMerge w:val="restart"/>
            <w:shd w:val="clear" w:color="auto" w:fill="0076C4"/>
            <w:vAlign w:val="center"/>
          </w:tcPr>
          <w:p w14:paraId="5D5B413A"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Procurement</w:t>
            </w:r>
          </w:p>
        </w:tc>
        <w:tc>
          <w:tcPr>
            <w:tcW w:w="3969" w:type="dxa"/>
            <w:shd w:val="clear" w:color="auto" w:fill="0076C4"/>
            <w:vAlign w:val="center"/>
          </w:tcPr>
          <w:p w14:paraId="71FD7017" w14:textId="73CD8C3A"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Prepare for market</w:t>
            </w:r>
          </w:p>
        </w:tc>
        <w:tc>
          <w:tcPr>
            <w:tcW w:w="567" w:type="dxa"/>
            <w:shd w:val="clear" w:color="auto" w:fill="FFFFFF" w:themeFill="background1"/>
            <w:vAlign w:val="center"/>
          </w:tcPr>
          <w:p w14:paraId="0AD7878D" w14:textId="777B627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6C4"/>
            <w:vAlign w:val="center"/>
          </w:tcPr>
          <w:p w14:paraId="10E22597" w14:textId="6495A16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3 – Readiness for market</w:t>
            </w:r>
          </w:p>
        </w:tc>
      </w:tr>
      <w:tr w:rsidR="004F4421" w:rsidRPr="005B6F28" w14:paraId="6DCFD131" w14:textId="77777777" w:rsidTr="009710E2">
        <w:trPr>
          <w:trHeight w:val="20"/>
        </w:trPr>
        <w:tc>
          <w:tcPr>
            <w:tcW w:w="1701" w:type="dxa"/>
            <w:vMerge/>
            <w:shd w:val="clear" w:color="auto" w:fill="0076C4"/>
            <w:vAlign w:val="center"/>
          </w:tcPr>
          <w:p w14:paraId="632B8E7B"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0C3BDF22" w14:textId="1061CCDF" w:rsidR="004F4421" w:rsidRPr="005B6F28" w:rsidRDefault="004F4421" w:rsidP="004F4421">
            <w:pPr>
              <w:numPr>
                <w:ilvl w:val="0"/>
                <w:numId w:val="5"/>
              </w:numPr>
              <w:suppressAutoHyphens/>
              <w:rPr>
                <w:rFonts w:eastAsia="Gill Sans MT" w:cs="Arial"/>
              </w:rPr>
            </w:pPr>
            <w:r w:rsidRPr="005B6F28">
              <w:rPr>
                <w:rFonts w:eastAsia="Gill Sans MT" w:cs="Arial"/>
              </w:rPr>
              <w:t xml:space="preserve">Specify requirements and </w:t>
            </w:r>
            <w:proofErr w:type="spellStart"/>
            <w:r w:rsidRPr="005B6F28">
              <w:rPr>
                <w:rFonts w:eastAsia="Gill Sans MT" w:cs="Arial"/>
              </w:rPr>
              <w:t>finalise</w:t>
            </w:r>
            <w:proofErr w:type="spellEnd"/>
            <w:r w:rsidRPr="005B6F28">
              <w:rPr>
                <w:rFonts w:eastAsia="Gill Sans MT" w:cs="Arial"/>
              </w:rPr>
              <w:t xml:space="preserve"> procurement documentation.</w:t>
            </w:r>
          </w:p>
        </w:tc>
        <w:tc>
          <w:tcPr>
            <w:tcW w:w="567" w:type="dxa"/>
            <w:shd w:val="clear" w:color="auto" w:fill="FFFFFF" w:themeFill="background1"/>
            <w:vAlign w:val="center"/>
          </w:tcPr>
          <w:p w14:paraId="5682EB10"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1905E99D" w14:textId="3B74C3D5" w:rsidR="004F4421" w:rsidRPr="005B6F28" w:rsidRDefault="004F4421" w:rsidP="004F4421">
            <w:pPr>
              <w:numPr>
                <w:ilvl w:val="0"/>
                <w:numId w:val="5"/>
              </w:numPr>
              <w:suppressAutoHyphens/>
              <w:rPr>
                <w:rFonts w:eastAsia="Gill Sans MT" w:cs="Arial"/>
              </w:rPr>
            </w:pPr>
            <w:r w:rsidRPr="005B6F28">
              <w:rPr>
                <w:rFonts w:eastAsia="Gill Sans MT" w:cs="Arial"/>
              </w:rPr>
              <w:t>Scope definition.</w:t>
            </w:r>
          </w:p>
          <w:p w14:paraId="12DFF937" w14:textId="77777777" w:rsidR="004F4421" w:rsidRPr="005B6F28" w:rsidRDefault="004F4421" w:rsidP="004F4421">
            <w:pPr>
              <w:numPr>
                <w:ilvl w:val="0"/>
                <w:numId w:val="5"/>
              </w:numPr>
              <w:suppressAutoHyphens/>
              <w:rPr>
                <w:rFonts w:eastAsia="Gill Sans MT" w:cs="Arial"/>
              </w:rPr>
            </w:pPr>
            <w:r w:rsidRPr="005B6F28">
              <w:rPr>
                <w:rFonts w:eastAsia="Gill Sans MT" w:cs="Arial"/>
              </w:rPr>
              <w:t>Procurement documentation and commercial approach.</w:t>
            </w:r>
          </w:p>
          <w:p w14:paraId="356869E7"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Evaluation strategy/plan.</w:t>
            </w:r>
          </w:p>
          <w:p w14:paraId="01B3A23B"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Probity plan.</w:t>
            </w:r>
          </w:p>
        </w:tc>
      </w:tr>
      <w:tr w:rsidR="004F4421" w:rsidRPr="005B6F28" w14:paraId="52221E27" w14:textId="77777777" w:rsidTr="009710E2">
        <w:trPr>
          <w:trHeight w:val="20"/>
        </w:trPr>
        <w:tc>
          <w:tcPr>
            <w:tcW w:w="1701" w:type="dxa"/>
            <w:vMerge/>
            <w:shd w:val="clear" w:color="auto" w:fill="0076C4"/>
            <w:vAlign w:val="center"/>
          </w:tcPr>
          <w:p w14:paraId="58993950"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004573"/>
            <w:vAlign w:val="center"/>
          </w:tcPr>
          <w:p w14:paraId="4295E1C5" w14:textId="4970843D"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Competitive procurement</w:t>
            </w:r>
          </w:p>
        </w:tc>
        <w:tc>
          <w:tcPr>
            <w:tcW w:w="567" w:type="dxa"/>
            <w:shd w:val="clear" w:color="auto" w:fill="FFFFFF" w:themeFill="background1"/>
            <w:vAlign w:val="center"/>
          </w:tcPr>
          <w:p w14:paraId="1B114CD4" w14:textId="537D6AA3"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4573"/>
            <w:vAlign w:val="center"/>
          </w:tcPr>
          <w:p w14:paraId="09389D4A" w14:textId="5C34E8E9"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4 – Tender evaluation</w:t>
            </w:r>
          </w:p>
        </w:tc>
      </w:tr>
      <w:tr w:rsidR="004F4421" w:rsidRPr="005B6F28" w14:paraId="2D916EB7" w14:textId="77777777" w:rsidTr="009710E2">
        <w:trPr>
          <w:trHeight w:val="20"/>
        </w:trPr>
        <w:tc>
          <w:tcPr>
            <w:tcW w:w="1701" w:type="dxa"/>
            <w:vMerge/>
            <w:shd w:val="clear" w:color="auto" w:fill="0076C4"/>
            <w:vAlign w:val="center"/>
          </w:tcPr>
          <w:p w14:paraId="01EBA4E6"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5FC1321" w14:textId="77777777" w:rsidR="004F4421" w:rsidRPr="005B6F28" w:rsidRDefault="004F4421" w:rsidP="004F4421">
            <w:pPr>
              <w:numPr>
                <w:ilvl w:val="0"/>
                <w:numId w:val="4"/>
              </w:numPr>
              <w:suppressAutoHyphens/>
              <w:ind w:left="357" w:hanging="357"/>
              <w:rPr>
                <w:rFonts w:eastAsia="Gill Sans MT" w:cs="Arial"/>
              </w:rPr>
            </w:pPr>
            <w:r w:rsidRPr="005B6F28">
              <w:rPr>
                <w:rFonts w:eastAsia="Gill Sans MT" w:cs="Arial"/>
              </w:rPr>
              <w:t>Release tender.</w:t>
            </w:r>
          </w:p>
          <w:p w14:paraId="0276A4F8" w14:textId="77777777" w:rsidR="004F4421" w:rsidRPr="005B6F28" w:rsidRDefault="004F4421" w:rsidP="004F4421">
            <w:pPr>
              <w:numPr>
                <w:ilvl w:val="0"/>
                <w:numId w:val="4"/>
              </w:numPr>
              <w:suppressAutoHyphens/>
              <w:rPr>
                <w:rFonts w:eastAsia="Gill Sans MT" w:cs="Arial"/>
              </w:rPr>
            </w:pPr>
            <w:r w:rsidRPr="005B6F28">
              <w:rPr>
                <w:rFonts w:eastAsia="Gill Sans MT" w:cs="Arial"/>
              </w:rPr>
              <w:t>Evaluate bids and select supplier.</w:t>
            </w:r>
          </w:p>
          <w:p w14:paraId="0E85B490" w14:textId="1CA3789D" w:rsidR="004F4421" w:rsidRPr="005B6F28" w:rsidRDefault="004F4421" w:rsidP="004F4421">
            <w:pPr>
              <w:numPr>
                <w:ilvl w:val="0"/>
                <w:numId w:val="4"/>
              </w:numPr>
              <w:suppressAutoHyphens/>
              <w:rPr>
                <w:rFonts w:eastAsia="Gill Sans MT" w:cs="Arial"/>
              </w:rPr>
            </w:pPr>
            <w:r w:rsidRPr="00A24052">
              <w:rPr>
                <w:rFonts w:eastAsia="Gill Sans MT" w:cs="Arial"/>
                <w:lang w:val="en-AU"/>
              </w:rPr>
              <w:t>Confirm final costings (including contingencies) and update business case.</w:t>
            </w:r>
          </w:p>
        </w:tc>
        <w:tc>
          <w:tcPr>
            <w:tcW w:w="567" w:type="dxa"/>
            <w:shd w:val="clear" w:color="auto" w:fill="FFFFFF" w:themeFill="background1"/>
            <w:vAlign w:val="center"/>
          </w:tcPr>
          <w:p w14:paraId="4DEA75E5"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821C027" w14:textId="7F71CB20" w:rsidR="004F4421" w:rsidRPr="005B6F28" w:rsidRDefault="004F4421" w:rsidP="004F4421">
            <w:pPr>
              <w:numPr>
                <w:ilvl w:val="0"/>
                <w:numId w:val="4"/>
              </w:numPr>
              <w:suppressAutoHyphens/>
              <w:rPr>
                <w:rFonts w:eastAsia="Gill Sans MT" w:cs="Arial"/>
              </w:rPr>
            </w:pPr>
            <w:r w:rsidRPr="005B6F28">
              <w:rPr>
                <w:rFonts w:eastAsia="Gill Sans MT" w:cs="Arial"/>
              </w:rPr>
              <w:t>Evaluation report.</w:t>
            </w:r>
          </w:p>
          <w:p w14:paraId="51D585A4" w14:textId="77777777" w:rsidR="004F4421" w:rsidRPr="005B6F28" w:rsidRDefault="004F4421" w:rsidP="004F4421">
            <w:pPr>
              <w:numPr>
                <w:ilvl w:val="0"/>
                <w:numId w:val="4"/>
              </w:numPr>
              <w:suppressAutoHyphens/>
              <w:rPr>
                <w:rFonts w:eastAsia="Gill Sans MT" w:cs="Arial"/>
              </w:rPr>
            </w:pPr>
            <w:r w:rsidRPr="005B6F28">
              <w:rPr>
                <w:rFonts w:eastAsia="Gill Sans MT" w:cs="Arial"/>
              </w:rPr>
              <w:t>Probity report.</w:t>
            </w:r>
          </w:p>
          <w:p w14:paraId="0774BD86"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Summary of variations.</w:t>
            </w:r>
          </w:p>
          <w:p w14:paraId="24976219"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Evidence of delivery readiness and handover approach.</w:t>
            </w:r>
          </w:p>
        </w:tc>
      </w:tr>
      <w:tr w:rsidR="004F4421" w:rsidRPr="005B6F28" w14:paraId="1AAD8A2A" w14:textId="77777777" w:rsidTr="009710E2">
        <w:trPr>
          <w:trHeight w:val="20"/>
        </w:trPr>
        <w:tc>
          <w:tcPr>
            <w:tcW w:w="1701" w:type="dxa"/>
            <w:vMerge w:val="restart"/>
            <w:shd w:val="clear" w:color="auto" w:fill="70004B"/>
            <w:vAlign w:val="center"/>
          </w:tcPr>
          <w:p w14:paraId="3F511FF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Execute</w:t>
            </w:r>
          </w:p>
        </w:tc>
        <w:tc>
          <w:tcPr>
            <w:tcW w:w="3969" w:type="dxa"/>
            <w:shd w:val="clear" w:color="auto" w:fill="70004B"/>
            <w:vAlign w:val="center"/>
          </w:tcPr>
          <w:p w14:paraId="78D5D5B8" w14:textId="3BC62B23"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Award contract</w:t>
            </w:r>
          </w:p>
        </w:tc>
        <w:tc>
          <w:tcPr>
            <w:tcW w:w="567" w:type="dxa"/>
            <w:shd w:val="clear" w:color="auto" w:fill="FFFFFF" w:themeFill="background1"/>
            <w:vAlign w:val="center"/>
          </w:tcPr>
          <w:p w14:paraId="0A4EEB80" w14:textId="0D70CF5A"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70004B"/>
            <w:vAlign w:val="center"/>
          </w:tcPr>
          <w:p w14:paraId="26455859" w14:textId="1015134F"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 xml:space="preserve"> 5 – Readiness for service</w:t>
            </w:r>
          </w:p>
        </w:tc>
      </w:tr>
      <w:tr w:rsidR="004F4421" w:rsidRPr="005B6F28" w14:paraId="3BDFE29D" w14:textId="77777777" w:rsidTr="00C518DA">
        <w:trPr>
          <w:trHeight w:val="1981"/>
        </w:trPr>
        <w:tc>
          <w:tcPr>
            <w:tcW w:w="1701" w:type="dxa"/>
            <w:vMerge/>
            <w:shd w:val="clear" w:color="auto" w:fill="70004B"/>
            <w:vAlign w:val="center"/>
          </w:tcPr>
          <w:p w14:paraId="0E9A3A4A"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0CA7B3C" w14:textId="77777777" w:rsidR="004F4421" w:rsidRPr="005B6F28" w:rsidRDefault="004F4421" w:rsidP="004F4421">
            <w:pPr>
              <w:numPr>
                <w:ilvl w:val="0"/>
                <w:numId w:val="3"/>
              </w:numPr>
              <w:suppressAutoHyphens/>
              <w:rPr>
                <w:rFonts w:eastAsia="Gill Sans MT" w:cs="Arial"/>
              </w:rPr>
            </w:pPr>
            <w:r w:rsidRPr="005B6F28">
              <w:rPr>
                <w:rFonts w:eastAsia="Gill Sans MT" w:cs="Arial"/>
              </w:rPr>
              <w:t>Award contract and commence contract management.</w:t>
            </w:r>
          </w:p>
          <w:p w14:paraId="42E66ECF" w14:textId="77777777" w:rsidR="004F4421" w:rsidRPr="005B6F28" w:rsidRDefault="004F4421" w:rsidP="004F4421">
            <w:pPr>
              <w:numPr>
                <w:ilvl w:val="0"/>
                <w:numId w:val="3"/>
              </w:numPr>
              <w:suppressAutoHyphens/>
              <w:rPr>
                <w:rFonts w:eastAsia="Gill Sans MT" w:cs="Arial"/>
              </w:rPr>
            </w:pPr>
            <w:r w:rsidRPr="005B6F28">
              <w:rPr>
                <w:rFonts w:eastAsia="Gill Sans MT" w:cs="Arial"/>
              </w:rPr>
              <w:t>Construct or deliver asset.</w:t>
            </w:r>
          </w:p>
          <w:p w14:paraId="1D35D604" w14:textId="77777777" w:rsidR="004F4421" w:rsidRPr="005B6F28" w:rsidRDefault="004F4421" w:rsidP="004F4421">
            <w:pPr>
              <w:numPr>
                <w:ilvl w:val="0"/>
                <w:numId w:val="3"/>
              </w:numPr>
              <w:suppressAutoHyphens/>
              <w:rPr>
                <w:rFonts w:eastAsia="Gill Sans MT" w:cs="Arial"/>
              </w:rPr>
            </w:pPr>
            <w:r w:rsidRPr="005B6F28">
              <w:rPr>
                <w:rFonts w:eastAsia="Gill Sans MT" w:cs="Arial"/>
              </w:rPr>
              <w:t>Establish handover plans.</w:t>
            </w:r>
          </w:p>
          <w:p w14:paraId="2886B950" w14:textId="356010A0" w:rsidR="004F4421" w:rsidRPr="005B6F28" w:rsidRDefault="004F4421" w:rsidP="004F4421">
            <w:pPr>
              <w:numPr>
                <w:ilvl w:val="0"/>
                <w:numId w:val="3"/>
              </w:numPr>
              <w:suppressAutoHyphens/>
              <w:rPr>
                <w:rFonts w:eastAsia="Gill Sans MT" w:cs="Arial"/>
              </w:rPr>
            </w:pPr>
            <w:r w:rsidRPr="005B6F28">
              <w:rPr>
                <w:rFonts w:eastAsia="Gill Sans MT" w:cs="Arial"/>
              </w:rPr>
              <w:t>Obtain independent verifier report to confirm scope delivery.</w:t>
            </w:r>
          </w:p>
        </w:tc>
        <w:tc>
          <w:tcPr>
            <w:tcW w:w="567" w:type="dxa"/>
            <w:shd w:val="clear" w:color="auto" w:fill="FFFFFF" w:themeFill="background1"/>
            <w:vAlign w:val="center"/>
          </w:tcPr>
          <w:p w14:paraId="635494F6"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DBAD1DE" w14:textId="1172C4C0" w:rsidR="004F4421" w:rsidRPr="005B6F28" w:rsidRDefault="004F4421" w:rsidP="004F4421">
            <w:pPr>
              <w:numPr>
                <w:ilvl w:val="0"/>
                <w:numId w:val="3"/>
              </w:numPr>
              <w:suppressAutoHyphens/>
              <w:rPr>
                <w:rFonts w:eastAsia="Gill Sans MT" w:cs="Arial"/>
              </w:rPr>
            </w:pPr>
            <w:r w:rsidRPr="005B6F28">
              <w:rPr>
                <w:rFonts w:eastAsia="Gill Sans MT" w:cs="Arial"/>
              </w:rPr>
              <w:t>Independent verifier reports confirming scope delivery.</w:t>
            </w:r>
          </w:p>
          <w:p w14:paraId="13121934" w14:textId="77777777" w:rsidR="004F4421" w:rsidRPr="005B6F28" w:rsidRDefault="004F4421" w:rsidP="004F4421">
            <w:pPr>
              <w:numPr>
                <w:ilvl w:val="0"/>
                <w:numId w:val="3"/>
              </w:numPr>
              <w:suppressAutoHyphens/>
              <w:ind w:left="357" w:hanging="357"/>
              <w:rPr>
                <w:rFonts w:eastAsia="Gill Sans MT" w:cs="Arial"/>
              </w:rPr>
            </w:pPr>
            <w:r w:rsidRPr="005B6F28">
              <w:rPr>
                <w:rFonts w:eastAsia="Gill Sans MT" w:cs="Arial"/>
              </w:rPr>
              <w:t>Testing and commissioning documentation.</w:t>
            </w:r>
          </w:p>
          <w:p w14:paraId="385D946B"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Operational readiness documentation.</w:t>
            </w:r>
          </w:p>
          <w:p w14:paraId="79138D02"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Handover strategy.</w:t>
            </w:r>
          </w:p>
        </w:tc>
      </w:tr>
      <w:tr w:rsidR="00A158ED" w:rsidRPr="005B6F28" w14:paraId="782D0C1A" w14:textId="77777777" w:rsidTr="009710E2">
        <w:trPr>
          <w:trHeight w:val="20"/>
        </w:trPr>
        <w:tc>
          <w:tcPr>
            <w:tcW w:w="1701" w:type="dxa"/>
            <w:vMerge w:val="restart"/>
            <w:shd w:val="clear" w:color="auto" w:fill="BF003D"/>
            <w:vAlign w:val="center"/>
          </w:tcPr>
          <w:p w14:paraId="17056DFD" w14:textId="77777777" w:rsidR="00A158ED" w:rsidRPr="005B6F28" w:rsidRDefault="00A158ED"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Close</w:t>
            </w:r>
          </w:p>
        </w:tc>
        <w:tc>
          <w:tcPr>
            <w:tcW w:w="3969" w:type="dxa"/>
            <w:shd w:val="clear" w:color="auto" w:fill="BF003D"/>
            <w:vAlign w:val="center"/>
          </w:tcPr>
          <w:p w14:paraId="718F1783" w14:textId="73927FFA" w:rsidR="00A158ED" w:rsidRPr="005B6F28" w:rsidRDefault="00A158ED" w:rsidP="00F553E7">
            <w:pPr>
              <w:suppressAutoHyphens/>
              <w:spacing w:before="60" w:after="60"/>
              <w:rPr>
                <w:rFonts w:cs="Arial"/>
                <w:b/>
                <w:bCs/>
                <w:color w:val="FFFFFF" w:themeColor="background1"/>
                <w:lang w:val="ro-RO"/>
              </w:rPr>
            </w:pPr>
            <w:r w:rsidRPr="005B6F28">
              <w:rPr>
                <w:rFonts w:cs="Arial"/>
                <w:b/>
                <w:bCs/>
                <w:color w:val="FFFFFF" w:themeColor="background1"/>
                <w:lang w:val="ro-RO"/>
              </w:rPr>
              <w:t>Reporting</w:t>
            </w:r>
          </w:p>
        </w:tc>
        <w:tc>
          <w:tcPr>
            <w:tcW w:w="567" w:type="dxa"/>
            <w:shd w:val="clear" w:color="auto" w:fill="FFFFFF" w:themeFill="background1"/>
            <w:vAlign w:val="center"/>
          </w:tcPr>
          <w:p w14:paraId="3C641F1A" w14:textId="3BCF64E5" w:rsidR="00A158ED" w:rsidRPr="005B6F28" w:rsidRDefault="00A158ED"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BF003D"/>
            <w:vAlign w:val="center"/>
          </w:tcPr>
          <w:p w14:paraId="46594B4A" w14:textId="518F523B" w:rsidR="00A158ED" w:rsidRPr="005B6F28" w:rsidRDefault="00A158ED" w:rsidP="00A158ED">
            <w:pPr>
              <w:suppressAutoHyphens/>
              <w:spacing w:before="60" w:after="60"/>
              <w:rPr>
                <w:rFonts w:cs="Arial"/>
                <w:b/>
                <w:bCs/>
                <w:color w:val="FFFFFF" w:themeColor="background1"/>
                <w:lang w:val="ro-RO"/>
              </w:rPr>
            </w:pPr>
            <w:r w:rsidRPr="005B6F28">
              <w:rPr>
                <w:rFonts w:cs="Arial"/>
                <w:b/>
                <w:bCs/>
                <w:color w:val="FFFFFF" w:themeColor="background1"/>
                <w:lang w:val="ro-RO"/>
              </w:rPr>
              <w:t>6 – Benefits realisation</w:t>
            </w:r>
          </w:p>
        </w:tc>
      </w:tr>
      <w:tr w:rsidR="00A158ED" w:rsidRPr="005B6F28" w14:paraId="3476179A" w14:textId="77777777" w:rsidTr="009710E2">
        <w:trPr>
          <w:trHeight w:val="20"/>
        </w:trPr>
        <w:tc>
          <w:tcPr>
            <w:tcW w:w="1701" w:type="dxa"/>
            <w:vMerge/>
            <w:shd w:val="clear" w:color="auto" w:fill="BF003D"/>
            <w:vAlign w:val="center"/>
          </w:tcPr>
          <w:p w14:paraId="73364278" w14:textId="77777777" w:rsidR="00A158ED" w:rsidRPr="005B6F28" w:rsidRDefault="00A158ED" w:rsidP="004F4421">
            <w:pPr>
              <w:suppressAutoHyphens/>
              <w:rPr>
                <w:rFonts w:eastAsia="Gill Sans MT" w:cs="Arial"/>
                <w:b/>
              </w:rPr>
            </w:pPr>
          </w:p>
        </w:tc>
        <w:tc>
          <w:tcPr>
            <w:tcW w:w="3969" w:type="dxa"/>
            <w:shd w:val="clear" w:color="auto" w:fill="FFFFFF"/>
            <w:vAlign w:val="center"/>
          </w:tcPr>
          <w:p w14:paraId="30C8476F" w14:textId="77777777" w:rsidR="00A158ED" w:rsidRDefault="00A158ED" w:rsidP="004F4421">
            <w:pPr>
              <w:numPr>
                <w:ilvl w:val="0"/>
                <w:numId w:val="6"/>
              </w:numPr>
              <w:suppressAutoHyphens/>
              <w:rPr>
                <w:rFonts w:eastAsia="Gill Sans MT" w:cs="Arial"/>
              </w:rPr>
            </w:pPr>
            <w:r>
              <w:rPr>
                <w:rFonts w:eastAsia="Gill Sans MT" w:cs="Arial"/>
              </w:rPr>
              <w:t>Confirm purpose and functionality.</w:t>
            </w:r>
          </w:p>
          <w:p w14:paraId="0E6931AA" w14:textId="77777777" w:rsidR="00A158ED" w:rsidRPr="005B6F28" w:rsidRDefault="00A158ED" w:rsidP="004F4421">
            <w:pPr>
              <w:numPr>
                <w:ilvl w:val="0"/>
                <w:numId w:val="6"/>
              </w:numPr>
              <w:suppressAutoHyphens/>
              <w:rPr>
                <w:rFonts w:eastAsia="Gill Sans MT" w:cs="Arial"/>
              </w:rPr>
            </w:pPr>
            <w:r>
              <w:rPr>
                <w:rFonts w:eastAsia="Gill Sans MT" w:cs="Arial"/>
              </w:rPr>
              <w:t>Identify if project on track to meet benefits.</w:t>
            </w:r>
          </w:p>
          <w:p w14:paraId="40CD511F" w14:textId="74A2ED0B" w:rsidR="00A158ED" w:rsidRPr="005B6F28" w:rsidRDefault="00A158ED" w:rsidP="004F4421">
            <w:pPr>
              <w:numPr>
                <w:ilvl w:val="0"/>
                <w:numId w:val="6"/>
              </w:numPr>
              <w:suppressAutoHyphens/>
              <w:rPr>
                <w:rFonts w:eastAsia="Gill Sans MT" w:cs="Arial"/>
              </w:rPr>
            </w:pPr>
            <w:r w:rsidRPr="005B6F28">
              <w:rPr>
                <w:rFonts w:eastAsia="Gill Sans MT" w:cs="Arial"/>
              </w:rPr>
              <w:t xml:space="preserve">Report against benefits </w:t>
            </w:r>
            <w:proofErr w:type="spellStart"/>
            <w:r w:rsidRPr="005B6F28">
              <w:rPr>
                <w:rFonts w:eastAsia="Gill Sans MT" w:cs="Arial"/>
              </w:rPr>
              <w:t>realisation</w:t>
            </w:r>
            <w:proofErr w:type="spellEnd"/>
            <w:r w:rsidRPr="005B6F28">
              <w:rPr>
                <w:rFonts w:eastAsia="Gill Sans MT" w:cs="Arial"/>
              </w:rPr>
              <w:t xml:space="preserve"> plan.</w:t>
            </w:r>
          </w:p>
        </w:tc>
        <w:tc>
          <w:tcPr>
            <w:tcW w:w="567" w:type="dxa"/>
            <w:shd w:val="clear" w:color="auto" w:fill="FFFFFF" w:themeFill="background1"/>
            <w:vAlign w:val="center"/>
          </w:tcPr>
          <w:p w14:paraId="61B62B52" w14:textId="77777777" w:rsidR="00A158ED" w:rsidRPr="005B6F28" w:rsidRDefault="00A158ED" w:rsidP="004F4421">
            <w:pPr>
              <w:suppressAutoHyphens/>
              <w:rPr>
                <w:rFonts w:eastAsia="Gill Sans MT" w:cs="Arial"/>
              </w:rPr>
            </w:pPr>
          </w:p>
        </w:tc>
        <w:tc>
          <w:tcPr>
            <w:tcW w:w="3969" w:type="dxa"/>
            <w:shd w:val="clear" w:color="auto" w:fill="FFFFFF"/>
            <w:vAlign w:val="center"/>
          </w:tcPr>
          <w:p w14:paraId="03A0EDB5" w14:textId="3D6644AA" w:rsidR="00A158ED" w:rsidRPr="005B6F28" w:rsidRDefault="00A158ED" w:rsidP="004F4421">
            <w:pPr>
              <w:numPr>
                <w:ilvl w:val="0"/>
                <w:numId w:val="6"/>
              </w:numPr>
              <w:suppressAutoHyphens/>
              <w:rPr>
                <w:rFonts w:eastAsia="Gill Sans MT" w:cs="Arial"/>
              </w:rPr>
            </w:pPr>
            <w:r w:rsidRPr="005B6F28">
              <w:rPr>
                <w:rFonts w:eastAsia="Gill Sans MT" w:cs="Arial"/>
              </w:rPr>
              <w:t>Evidence of operational performance.</w:t>
            </w:r>
          </w:p>
          <w:p w14:paraId="4FCBF2D3" w14:textId="77777777" w:rsidR="00A158ED" w:rsidRPr="005B6F28" w:rsidRDefault="00A158ED" w:rsidP="004F4421">
            <w:pPr>
              <w:numPr>
                <w:ilvl w:val="0"/>
                <w:numId w:val="6"/>
              </w:numPr>
              <w:suppressAutoHyphens/>
              <w:rPr>
                <w:rFonts w:eastAsia="Gill Sans MT" w:cs="Arial"/>
              </w:rPr>
            </w:pPr>
            <w:r w:rsidRPr="005B6F28">
              <w:rPr>
                <w:rFonts w:eastAsia="Gill Sans MT" w:cs="Arial"/>
              </w:rPr>
              <w:t>Records of lessons learnt</w:t>
            </w:r>
            <w:r>
              <w:rPr>
                <w:rFonts w:eastAsia="Gill Sans MT" w:cs="Arial"/>
              </w:rPr>
              <w:t>.</w:t>
            </w:r>
          </w:p>
          <w:p w14:paraId="5E2F59B9" w14:textId="77777777" w:rsidR="00A158ED" w:rsidRPr="005B6F28" w:rsidRDefault="00A158ED" w:rsidP="004F4421">
            <w:pPr>
              <w:numPr>
                <w:ilvl w:val="0"/>
                <w:numId w:val="6"/>
              </w:numPr>
              <w:suppressAutoHyphens/>
              <w:rPr>
                <w:rFonts w:eastAsia="Gill Sans MT" w:cs="Arial"/>
                <w:b/>
              </w:rPr>
            </w:pPr>
            <w:r w:rsidRPr="005B6F28">
              <w:rPr>
                <w:rFonts w:eastAsia="Gill Sans MT" w:cs="Arial"/>
              </w:rPr>
              <w:t xml:space="preserve">Benefits </w:t>
            </w:r>
            <w:proofErr w:type="spellStart"/>
            <w:r w:rsidRPr="005B6F28">
              <w:rPr>
                <w:rFonts w:eastAsia="Gill Sans MT" w:cs="Arial"/>
              </w:rPr>
              <w:t>realisation</w:t>
            </w:r>
            <w:proofErr w:type="spellEnd"/>
            <w:r w:rsidRPr="005B6F28">
              <w:rPr>
                <w:rFonts w:eastAsia="Gill Sans MT" w:cs="Arial"/>
              </w:rPr>
              <w:t xml:space="preserve"> plan</w:t>
            </w:r>
            <w:r>
              <w:rPr>
                <w:rFonts w:eastAsia="Gill Sans MT" w:cs="Arial"/>
              </w:rPr>
              <w:t>.</w:t>
            </w:r>
          </w:p>
        </w:tc>
      </w:tr>
    </w:tbl>
    <w:p w14:paraId="4CC8004D" w14:textId="77777777" w:rsidR="0008226F" w:rsidRPr="00D85B77" w:rsidRDefault="0008226F" w:rsidP="00D85B77">
      <w:pPr>
        <w:pStyle w:val="Heading1"/>
      </w:pPr>
      <w:bookmarkStart w:id="22" w:name="_Toc195014120"/>
      <w:r w:rsidRPr="00D85B77">
        <w:lastRenderedPageBreak/>
        <w:t xml:space="preserve">Framework </w:t>
      </w:r>
      <w:r w:rsidR="0096155A" w:rsidRPr="00D85B77">
        <w:t>o</w:t>
      </w:r>
      <w:r w:rsidRPr="00D85B77">
        <w:t>perations</w:t>
      </w:r>
      <w:bookmarkEnd w:id="22"/>
    </w:p>
    <w:p w14:paraId="2FC0708D" w14:textId="32CD61BA" w:rsidR="00EC0F3D" w:rsidRPr="00E5409C" w:rsidRDefault="006C2589" w:rsidP="00A5795A">
      <w:pPr>
        <w:pStyle w:val="Heading2"/>
        <w:rPr>
          <w:rStyle w:val="Strong"/>
          <w:b w:val="0"/>
          <w:bCs w:val="0"/>
          <w:sz w:val="32"/>
        </w:rPr>
      </w:pPr>
      <w:bookmarkStart w:id="23" w:name="_Toc195014121"/>
      <w:r>
        <w:rPr>
          <w:rStyle w:val="Strong"/>
          <w:b w:val="0"/>
          <w:bCs w:val="0"/>
          <w:sz w:val="32"/>
        </w:rPr>
        <w:t>Conducting a review</w:t>
      </w:r>
      <w:bookmarkEnd w:id="23"/>
    </w:p>
    <w:p w14:paraId="4806F122" w14:textId="046BC07A" w:rsidR="00EC0F3D" w:rsidRDefault="00712A66" w:rsidP="00FF7064">
      <w:pPr>
        <w:pStyle w:val="BodyText"/>
      </w:pPr>
      <w:r w:rsidRPr="004C79A9">
        <w:rPr>
          <w:noProof/>
          <w:lang w:eastAsia="en-AU"/>
        </w:rPr>
        <w:drawing>
          <wp:anchor distT="0" distB="0" distL="114300" distR="114300" simplePos="0" relativeHeight="251720704" behindDoc="0" locked="0" layoutInCell="1" allowOverlap="1" wp14:anchorId="3D05539A" wp14:editId="288F76D9">
            <wp:simplePos x="0" y="0"/>
            <wp:positionH relativeFrom="margin">
              <wp:posOffset>21590</wp:posOffset>
            </wp:positionH>
            <wp:positionV relativeFrom="margin">
              <wp:posOffset>1822450</wp:posOffset>
            </wp:positionV>
            <wp:extent cx="6438900" cy="6400800"/>
            <wp:effectExtent l="19050" t="0" r="190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EC0F3D" w:rsidRPr="004C79A9">
        <w:t xml:space="preserve">The </w:t>
      </w:r>
      <w:r w:rsidR="00093C91">
        <w:t>table shows</w:t>
      </w:r>
      <w:r w:rsidR="00EC0F3D" w:rsidRPr="004C79A9">
        <w:t xml:space="preserve"> a high-level overview of the steps from project registration to finalising a</w:t>
      </w:r>
      <w:r w:rsidR="00BB5506">
        <w:t xml:space="preserve"> </w:t>
      </w:r>
      <w:r w:rsidR="00EC0F3D" w:rsidRPr="004C79A9">
        <w:t>review</w:t>
      </w:r>
      <w:r w:rsidR="001B0413">
        <w:t>. Reviews can take from four to six weeks to complete</w:t>
      </w:r>
      <w:r w:rsidR="008C0B8E">
        <w:t>. R</w:t>
      </w:r>
      <w:r w:rsidR="00A3114D">
        <w:t>efer to the specific workbook of the review being undertaken for more details.</w:t>
      </w:r>
      <w:r w:rsidR="002F6C60">
        <w:t xml:space="preserve"> </w:t>
      </w:r>
    </w:p>
    <w:p w14:paraId="53A6B246" w14:textId="03FB9878" w:rsidR="00A3114D" w:rsidRPr="004C79A9" w:rsidRDefault="00A3114D" w:rsidP="00FF7064">
      <w:pPr>
        <w:pStyle w:val="BodyText"/>
      </w:pPr>
    </w:p>
    <w:p w14:paraId="3E52F9BF" w14:textId="246785A0" w:rsidR="006C2589" w:rsidRDefault="006C2589"/>
    <w:p w14:paraId="635ACFBA" w14:textId="38DFB697" w:rsidR="001B0413" w:rsidRPr="001B0413" w:rsidRDefault="001B0413" w:rsidP="001B0413"/>
    <w:p w14:paraId="170D8AAA" w14:textId="7DA8585E" w:rsidR="00B561D8" w:rsidRPr="00E5409C" w:rsidRDefault="00B561D8" w:rsidP="00A5795A">
      <w:pPr>
        <w:pStyle w:val="Heading2"/>
      </w:pPr>
      <w:bookmarkStart w:id="24" w:name="_Toc195014122"/>
      <w:r w:rsidRPr="00E5409C">
        <w:lastRenderedPageBreak/>
        <w:t xml:space="preserve">Assurance </w:t>
      </w:r>
      <w:r w:rsidR="00846EFB" w:rsidRPr="00E5409C">
        <w:t>r</w:t>
      </w:r>
      <w:r w:rsidRPr="00E5409C">
        <w:t xml:space="preserve">oles and </w:t>
      </w:r>
      <w:r w:rsidR="00846EFB" w:rsidRPr="00E5409C">
        <w:t>r</w:t>
      </w:r>
      <w:r w:rsidRPr="00E5409C">
        <w:t>esponsibilities</w:t>
      </w:r>
      <w:bookmarkEnd w:id="24"/>
    </w:p>
    <w:p w14:paraId="51E19C52" w14:textId="77777777" w:rsidR="006E002F" w:rsidRPr="004C79A9" w:rsidRDefault="006E002F" w:rsidP="0079783B">
      <w:r w:rsidRPr="004C79A9">
        <w:t>The framework applies the following roles and associated responsibilities.</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1701"/>
        <w:gridCol w:w="2268"/>
        <w:gridCol w:w="6230"/>
      </w:tblGrid>
      <w:tr w:rsidR="00E24173" w:rsidRPr="004C79A9" w14:paraId="65B566D9" w14:textId="77777777" w:rsidTr="00A82AA7">
        <w:tc>
          <w:tcPr>
            <w:tcW w:w="1701" w:type="dxa"/>
            <w:tcBorders>
              <w:top w:val="nil"/>
              <w:left w:val="nil"/>
              <w:bottom w:val="single" w:sz="4" w:space="0" w:color="auto"/>
              <w:right w:val="single" w:sz="4" w:space="0" w:color="auto"/>
            </w:tcBorders>
            <w:tcMar>
              <w:top w:w="0" w:type="dxa"/>
              <w:left w:w="108" w:type="dxa"/>
              <w:bottom w:w="0" w:type="dxa"/>
              <w:right w:w="108" w:type="dxa"/>
            </w:tcMar>
          </w:tcPr>
          <w:p w14:paraId="5736DD57" w14:textId="77777777" w:rsidR="006E002F" w:rsidRPr="004C79A9" w:rsidRDefault="006E002F" w:rsidP="0079783B">
            <w:bookmarkStart w:id="25" w:name="_Hlk178072439"/>
          </w:p>
        </w:tc>
        <w:tc>
          <w:tcPr>
            <w:tcW w:w="2268" w:type="dxa"/>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6ED62D7E" w14:textId="6B039527" w:rsidR="006E002F" w:rsidRPr="00E523E5" w:rsidRDefault="00AE5BB5" w:rsidP="00FF7064">
            <w:pPr>
              <w:pStyle w:val="TableHeading"/>
            </w:pPr>
            <w:r>
              <w:t>Role</w:t>
            </w:r>
          </w:p>
        </w:tc>
        <w:tc>
          <w:tcPr>
            <w:tcW w:w="0" w:type="auto"/>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299C2147" w14:textId="0FDDA567" w:rsidR="006E002F" w:rsidRPr="00E523E5" w:rsidRDefault="00AE5BB5" w:rsidP="00FF7064">
            <w:pPr>
              <w:pStyle w:val="TableHeading"/>
            </w:pPr>
            <w:r w:rsidRPr="00E523E5">
              <w:t>Responsibility</w:t>
            </w:r>
          </w:p>
        </w:tc>
      </w:tr>
      <w:tr w:rsidR="00E24173" w:rsidRPr="004C79A9" w14:paraId="7DF5C84E"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40FEDC97" w14:textId="14B7637C" w:rsidR="00E24173" w:rsidRPr="008B38AE" w:rsidRDefault="00AE5BB5" w:rsidP="00FF7064">
            <w:pPr>
              <w:pStyle w:val="TableHeading"/>
            </w:pPr>
            <w:r w:rsidRPr="00E523E5">
              <w:t xml:space="preserve">Senior </w:t>
            </w:r>
            <w:r w:rsidR="00A44040">
              <w:t>R</w:t>
            </w:r>
            <w:r w:rsidRPr="00E523E5">
              <w:t xml:space="preserve">esponsible </w:t>
            </w:r>
            <w:r w:rsidR="00A44040">
              <w:t>O</w:t>
            </w:r>
            <w:r w:rsidRPr="00E523E5">
              <w:t>fficer (</w:t>
            </w:r>
            <w:r w:rsidR="00004721" w:rsidRPr="00B81A1B">
              <w:t>SRO</w:t>
            </w:r>
            <w:r w:rsidRPr="00E523E5">
              <w:t>)</w:t>
            </w:r>
          </w:p>
        </w:tc>
        <w:tc>
          <w:tcPr>
            <w:tcW w:w="2268" w:type="dxa"/>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617083" w14:textId="78D692F7" w:rsidR="00E24173" w:rsidRPr="008B38AE" w:rsidRDefault="00E24173" w:rsidP="00E24173">
            <w:r w:rsidRPr="004C79A9">
              <w:t>The delivery agency executive (</w:t>
            </w:r>
            <w:r>
              <w:t xml:space="preserve">usually the </w:t>
            </w:r>
            <w:r w:rsidR="00A44040">
              <w:t>S</w:t>
            </w:r>
            <w:r w:rsidRPr="004C79A9">
              <w:t xml:space="preserve">ecretary or </w:t>
            </w:r>
            <w:r w:rsidR="00A44040">
              <w:t>D</w:t>
            </w:r>
            <w:r w:rsidRPr="004C79A9">
              <w:t xml:space="preserve">eputy </w:t>
            </w:r>
            <w:r w:rsidR="00A44040">
              <w:t>S</w:t>
            </w:r>
            <w:r w:rsidRPr="004C79A9">
              <w:t xml:space="preserve">ecretary) with strategic responsibility, who is the single point of overall accountability for project, including responsibility for governance and of benefits. </w:t>
            </w:r>
          </w:p>
        </w:tc>
        <w:tc>
          <w:tcPr>
            <w:tcW w:w="0" w:type="auto"/>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E0AB1"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Delegate (in writing) appropriate work activities to the project team.</w:t>
            </w:r>
          </w:p>
          <w:p w14:paraId="326D0F54" w14:textId="6D405FE4"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Endorse the project risk profiling assessment, and agree </w:t>
            </w:r>
            <w:r>
              <w:t xml:space="preserve">to </w:t>
            </w:r>
            <w:r w:rsidRPr="004C79A9">
              <w:t>the terms of reference, names of interviewees and documents shared with ITas.</w:t>
            </w:r>
          </w:p>
          <w:p w14:paraId="1CF1D9FE"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Actively engage with ITas and the assurance review team, including fact checking queries.</w:t>
            </w:r>
          </w:p>
          <w:p w14:paraId="05449BE6" w14:textId="1F12B133" w:rsidR="00E24173" w:rsidRPr="004C79A9" w:rsidRDefault="00E24173" w:rsidP="00E24173">
            <w:pPr>
              <w:pStyle w:val="ListParagraph"/>
              <w:numPr>
                <w:ilvl w:val="0"/>
                <w:numId w:val="28"/>
              </w:numPr>
              <w:spacing w:before="120" w:after="120" w:line="280" w:lineRule="exact"/>
              <w:ind w:left="312" w:hanging="357"/>
              <w:contextualSpacing w:val="0"/>
            </w:pPr>
            <w:r w:rsidRPr="004C79A9">
              <w:t>Provide responses</w:t>
            </w:r>
            <w:r>
              <w:t xml:space="preserve"> </w:t>
            </w:r>
            <w:r w:rsidRPr="004C79A9">
              <w:t>to the draft report recommendations.</w:t>
            </w:r>
          </w:p>
          <w:p w14:paraId="11261B66" w14:textId="341D89FE" w:rsidR="00E24173" w:rsidRPr="008B38AE" w:rsidRDefault="00E24173" w:rsidP="00E24173">
            <w:pPr>
              <w:pStyle w:val="ListParagraph"/>
              <w:numPr>
                <w:ilvl w:val="0"/>
                <w:numId w:val="28"/>
              </w:numPr>
              <w:spacing w:before="120" w:after="120" w:line="280" w:lineRule="exact"/>
              <w:ind w:left="312" w:hanging="357"/>
              <w:contextualSpacing w:val="0"/>
            </w:pPr>
            <w:r w:rsidRPr="004C79A9">
              <w:t>Owns and is responsible for addressing or remedying any recommendations in the final report.</w:t>
            </w:r>
          </w:p>
        </w:tc>
      </w:tr>
      <w:tr w:rsidR="00E24173" w:rsidRPr="004C79A9" w14:paraId="33D658C0"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25C45837" w14:textId="7653A0CB" w:rsidR="00E24173" w:rsidRPr="00E523E5" w:rsidRDefault="00AE5BB5" w:rsidP="00FF7064">
            <w:pPr>
              <w:pStyle w:val="TableHeading"/>
            </w:pPr>
            <w:r w:rsidRPr="00E523E5">
              <w:t xml:space="preserve">Assurance </w:t>
            </w:r>
            <w:r w:rsidR="00996AAE">
              <w:t>R</w:t>
            </w:r>
            <w:r w:rsidRPr="00E523E5">
              <w:t xml:space="preserve">eview </w:t>
            </w:r>
            <w:r w:rsidR="00996AAE">
              <w:t>T</w:t>
            </w:r>
            <w:r w:rsidRPr="00E523E5">
              <w:t>eam</w:t>
            </w:r>
          </w:p>
          <w:p w14:paraId="4CD3F57F" w14:textId="77777777" w:rsidR="00E24173" w:rsidRPr="008B38AE" w:rsidRDefault="00E24173" w:rsidP="00FF7064">
            <w:pPr>
              <w:pStyle w:val="TableHeading"/>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DDC74" w14:textId="64B4617F" w:rsidR="00E24173" w:rsidRPr="008B38AE" w:rsidRDefault="00E24173" w:rsidP="00E24173">
            <w:r w:rsidRPr="004C79A9">
              <w:t xml:space="preserve">To undertake a </w:t>
            </w:r>
            <w:r>
              <w:t>gate</w:t>
            </w:r>
            <w:r w:rsidRPr="004C79A9">
              <w:t xml:space="preserve"> review, health check or deep dive in line with the agreed terms of reference.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83E973"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Undertake a confidential, independent assurance review in line with the terms of reference.</w:t>
            </w:r>
          </w:p>
          <w:p w14:paraId="497F4DBE" w14:textId="5A6C1486" w:rsidR="00E24173" w:rsidRPr="008B38AE" w:rsidRDefault="00E24173" w:rsidP="00E24173">
            <w:pPr>
              <w:pStyle w:val="ListParagraph"/>
              <w:numPr>
                <w:ilvl w:val="0"/>
                <w:numId w:val="28"/>
              </w:numPr>
              <w:spacing w:before="120" w:after="120" w:line="280" w:lineRule="exact"/>
              <w:ind w:left="312" w:hanging="357"/>
              <w:contextualSpacing w:val="0"/>
            </w:pPr>
            <w:r w:rsidRPr="004C79A9">
              <w:t>Write a draft and final report setting out the findings and reasoning for the assurance review and share with ITas and the SRO.</w:t>
            </w:r>
          </w:p>
        </w:tc>
      </w:tr>
      <w:tr w:rsidR="00E24173" w:rsidRPr="004C79A9" w14:paraId="31CB1B96"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5E72D0C4" w14:textId="2F5712F9" w:rsidR="00E24173" w:rsidRPr="008B38AE" w:rsidRDefault="00AE5BB5" w:rsidP="00FF7064">
            <w:pPr>
              <w:pStyle w:val="TableHeading"/>
            </w:pPr>
            <w:r w:rsidRPr="00E523E5">
              <w:t>Delivery agency</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FE9EF" w14:textId="6083817C" w:rsidR="00E24173" w:rsidRPr="008B38AE" w:rsidRDefault="00E24173" w:rsidP="00E24173">
            <w:r w:rsidRPr="004C79A9">
              <w:t xml:space="preserve">To develop and/or deliver a project that will undergo a </w:t>
            </w:r>
            <w:r>
              <w:t>gate</w:t>
            </w:r>
            <w:r w:rsidRPr="004C79A9">
              <w:t xml:space="preserve"> review, health check or deep dive.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B4AC3" w14:textId="77777777" w:rsidR="00E24173" w:rsidRPr="00F37B54" w:rsidRDefault="00E24173" w:rsidP="00E24173">
            <w:pPr>
              <w:pStyle w:val="ListParagraph"/>
              <w:numPr>
                <w:ilvl w:val="0"/>
                <w:numId w:val="28"/>
              </w:numPr>
              <w:spacing w:before="120" w:after="120" w:line="280" w:lineRule="exact"/>
              <w:ind w:left="312" w:hanging="357"/>
              <w:contextualSpacing w:val="0"/>
            </w:pPr>
            <w:r w:rsidRPr="00F37B54">
              <w:t>Nominate an SRO.</w:t>
            </w:r>
          </w:p>
          <w:p w14:paraId="5E7E63E4" w14:textId="3C3FF714" w:rsidR="00E24173" w:rsidRPr="008B38AE" w:rsidRDefault="00E24173" w:rsidP="00E24173">
            <w:pPr>
              <w:pStyle w:val="ListParagraph"/>
              <w:numPr>
                <w:ilvl w:val="0"/>
                <w:numId w:val="28"/>
              </w:numPr>
              <w:spacing w:before="120" w:after="120" w:line="280" w:lineRule="exact"/>
              <w:ind w:left="312" w:hanging="357"/>
              <w:contextualSpacing w:val="0"/>
            </w:pPr>
            <w:r w:rsidRPr="00F37B54">
              <w:t>Make resources available to support successful delivery of the project.</w:t>
            </w:r>
          </w:p>
        </w:tc>
      </w:tr>
      <w:tr w:rsidR="00E24173" w:rsidRPr="004C79A9" w14:paraId="2E07371D"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1F075D58" w14:textId="7933530A" w:rsidR="00F14F04" w:rsidRPr="00E523E5" w:rsidRDefault="00AE5BB5" w:rsidP="00FF7064">
            <w:pPr>
              <w:pStyle w:val="TableHeading"/>
            </w:pPr>
            <w:r>
              <w:t xml:space="preserve">Infrastructure </w:t>
            </w:r>
            <w:r w:rsidR="0012374C">
              <w:t>T</w:t>
            </w:r>
            <w:r>
              <w:t>asmania (</w:t>
            </w:r>
            <w:r w:rsidR="00EC0A36">
              <w:t>ITas</w:t>
            </w:r>
            <w: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94CCE3" w14:textId="20297BEF" w:rsidR="00E24173" w:rsidRPr="004C79A9" w:rsidRDefault="00E24173" w:rsidP="00E24173">
            <w:r w:rsidRPr="004C79A9">
              <w:t xml:space="preserve">To administer and review the </w:t>
            </w:r>
            <w:r w:rsidRPr="004C79A9">
              <w:rPr>
                <w:color w:val="auto"/>
              </w:rPr>
              <w:t>f</w:t>
            </w:r>
            <w:r w:rsidRPr="004C79A9">
              <w:t>ramework.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45384"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delivery agencies to ensure that a project is risk profiled and assigned a risk-based tier rating.</w:t>
            </w:r>
          </w:p>
          <w:p w14:paraId="5984EB08" w14:textId="6B2C7B66"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Establish and administer project assurance panel </w:t>
            </w:r>
            <w:r>
              <w:t>comprising</w:t>
            </w:r>
            <w:r w:rsidRPr="004C79A9">
              <w:t xml:space="preserve"> experts with skills, experience and capability across relevant infrastructure sectors and project delivery.</w:t>
            </w:r>
          </w:p>
          <w:p w14:paraId="5B398A51" w14:textId="6201A2FD"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Appoint </w:t>
            </w:r>
            <w:r w:rsidR="00ED475F">
              <w:t>A</w:t>
            </w:r>
            <w:r w:rsidRPr="004C79A9">
              <w:t xml:space="preserve">ssurance </w:t>
            </w:r>
            <w:r w:rsidR="00ED475F">
              <w:t>R</w:t>
            </w:r>
            <w:r w:rsidRPr="004C79A9">
              <w:t xml:space="preserve">eview </w:t>
            </w:r>
            <w:r w:rsidR="00ED475F">
              <w:t>T</w:t>
            </w:r>
            <w:r w:rsidRPr="004C79A9">
              <w:t>eams with expertise specific</w:t>
            </w:r>
            <w:r>
              <w:t xml:space="preserve"> to each project</w:t>
            </w:r>
            <w:r w:rsidRPr="004C79A9">
              <w:t>.</w:t>
            </w:r>
          </w:p>
          <w:p w14:paraId="497C1B4B"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Guide and coordinate the </w:t>
            </w:r>
            <w:r>
              <w:t>gate</w:t>
            </w:r>
            <w:r w:rsidRPr="004C79A9">
              <w:t xml:space="preserve"> review, health check or deep dive.</w:t>
            </w:r>
          </w:p>
          <w:p w14:paraId="392FEC3B" w14:textId="77777777" w:rsidR="00E24173" w:rsidRDefault="00E24173" w:rsidP="00E24173">
            <w:pPr>
              <w:pStyle w:val="ListParagraph"/>
              <w:numPr>
                <w:ilvl w:val="0"/>
                <w:numId w:val="28"/>
              </w:numPr>
              <w:spacing w:before="120" w:after="120" w:line="280" w:lineRule="exact"/>
              <w:ind w:left="312" w:hanging="357"/>
              <w:contextualSpacing w:val="0"/>
            </w:pPr>
            <w:r w:rsidRPr="004C79A9">
              <w:t>Monitor quality, scope and consistency of assurance reviews.</w:t>
            </w:r>
          </w:p>
          <w:p w14:paraId="7E590D3B" w14:textId="77777777" w:rsidR="008B3172" w:rsidRDefault="008B3172" w:rsidP="008B3172">
            <w:pPr>
              <w:pStyle w:val="ListParagraph"/>
              <w:spacing w:before="120" w:after="120" w:line="280" w:lineRule="exact"/>
              <w:ind w:left="312"/>
              <w:contextualSpacing w:val="0"/>
            </w:pPr>
          </w:p>
          <w:p w14:paraId="07D9957B" w14:textId="082FA011" w:rsidR="008B3172" w:rsidRPr="004C79A9" w:rsidRDefault="008B3172" w:rsidP="008B3172">
            <w:pPr>
              <w:pStyle w:val="ListParagraph"/>
              <w:spacing w:before="120" w:after="120" w:line="280" w:lineRule="exact"/>
              <w:ind w:left="312"/>
              <w:contextualSpacing w:val="0"/>
            </w:pPr>
            <w:r>
              <w:t>(continued over)</w:t>
            </w:r>
          </w:p>
          <w:p w14:paraId="04465D30" w14:textId="644CB8E1" w:rsidR="00E24173" w:rsidRPr="004C79A9" w:rsidRDefault="00E24173" w:rsidP="00F14F04">
            <w:pPr>
              <w:pStyle w:val="ListParagraph"/>
              <w:keepNext/>
              <w:keepLines/>
              <w:numPr>
                <w:ilvl w:val="0"/>
                <w:numId w:val="28"/>
              </w:numPr>
              <w:spacing w:before="120" w:after="120" w:line="280" w:lineRule="exact"/>
              <w:ind w:left="312" w:hanging="357"/>
              <w:contextualSpacing w:val="0"/>
            </w:pPr>
            <w:r w:rsidRPr="004C79A9">
              <w:lastRenderedPageBreak/>
              <w:t xml:space="preserve">Provide regular high-level performance reports to </w:t>
            </w:r>
            <w:r w:rsidR="00972242">
              <w:t xml:space="preserve">agencies and </w:t>
            </w:r>
            <w:r w:rsidRPr="004C79A9">
              <w:t>government, including commentary on recommendations</w:t>
            </w:r>
            <w:r w:rsidR="00972242">
              <w:t>, as/if required.</w:t>
            </w:r>
          </w:p>
          <w:p w14:paraId="1A719ABC"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Collect and analyse data and insights to identify common issues, common themes, data trends and analytics</w:t>
            </w:r>
            <w:r>
              <w:t xml:space="preserve"> to be included in an annual report</w:t>
            </w:r>
            <w:r w:rsidRPr="004C79A9">
              <w:t>.</w:t>
            </w:r>
          </w:p>
          <w:p w14:paraId="1349DCCA"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agencies, industry and assurance review teams on how to best address challenges at a whole of government level.</w:t>
            </w:r>
          </w:p>
          <w:p w14:paraId="13A7F798"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Explore opportunities to share lessons and insights across government agencies and project management communities.</w:t>
            </w:r>
          </w:p>
          <w:p w14:paraId="7F850B16" w14:textId="75F2A5C3" w:rsidR="00E24173" w:rsidRPr="00F37B54" w:rsidRDefault="00E24173" w:rsidP="00E24173">
            <w:pPr>
              <w:pStyle w:val="ListParagraph"/>
              <w:numPr>
                <w:ilvl w:val="0"/>
                <w:numId w:val="28"/>
              </w:numPr>
              <w:spacing w:before="120" w:after="120" w:line="280" w:lineRule="exact"/>
              <w:ind w:left="312" w:hanging="357"/>
              <w:contextualSpacing w:val="0"/>
            </w:pPr>
            <w:r w:rsidRPr="004C79A9">
              <w:t>Maintain and</w:t>
            </w:r>
            <w:r w:rsidR="005F764B">
              <w:t xml:space="preserve"> </w:t>
            </w:r>
            <w:r w:rsidRPr="004C79A9">
              <w:t>continuously review policy, process and provide advice</w:t>
            </w:r>
            <w:r>
              <w:t xml:space="preserve"> to government</w:t>
            </w:r>
            <w:r w:rsidRPr="004C79A9">
              <w:t>.</w:t>
            </w:r>
          </w:p>
        </w:tc>
      </w:tr>
    </w:tbl>
    <w:p w14:paraId="19006A2C" w14:textId="77777777" w:rsidR="00A9090C" w:rsidRPr="0059177E" w:rsidRDefault="00A9090C" w:rsidP="00A9090C">
      <w:pPr>
        <w:pStyle w:val="Heading2"/>
        <w:rPr>
          <w:rFonts w:eastAsia="Gill Sans MT"/>
          <w:color w:val="000000"/>
        </w:rPr>
      </w:pPr>
      <w:bookmarkStart w:id="26" w:name="_Toc191550978"/>
      <w:bookmarkStart w:id="27" w:name="_Toc195014123"/>
      <w:bookmarkEnd w:id="25"/>
      <w:r w:rsidRPr="0059177E">
        <w:rPr>
          <w:lang w:val="en-GB"/>
        </w:rPr>
        <w:lastRenderedPageBreak/>
        <w:t>Draft and final review report</w:t>
      </w:r>
      <w:bookmarkEnd w:id="26"/>
      <w:bookmarkEnd w:id="27"/>
    </w:p>
    <w:p w14:paraId="3FF5E690" w14:textId="32A8A80D" w:rsidR="00A9090C" w:rsidRPr="0059177E" w:rsidRDefault="00A9090C" w:rsidP="00FF7064">
      <w:pPr>
        <w:pStyle w:val="BodyText"/>
        <w:rPr>
          <w:lang w:val="en-US"/>
        </w:rPr>
      </w:pPr>
      <w:r w:rsidRPr="0059177E">
        <w:rPr>
          <w:lang w:val="en-US"/>
        </w:rPr>
        <w:t xml:space="preserve">The </w:t>
      </w:r>
      <w:r w:rsidR="00126494">
        <w:rPr>
          <w:lang w:val="en-US"/>
        </w:rPr>
        <w:t>Assurance R</w:t>
      </w:r>
      <w:r w:rsidRPr="0059177E">
        <w:rPr>
          <w:lang w:val="en-US"/>
        </w:rPr>
        <w:t xml:space="preserve">eview </w:t>
      </w:r>
      <w:r w:rsidR="00126494">
        <w:rPr>
          <w:lang w:val="en-US"/>
        </w:rPr>
        <w:t>T</w:t>
      </w:r>
      <w:r w:rsidRPr="0059177E">
        <w:rPr>
          <w:lang w:val="en-US"/>
        </w:rPr>
        <w:t>eam will prepare a draft review report and provide it to I</w:t>
      </w:r>
      <w:r w:rsidR="00765571">
        <w:rPr>
          <w:lang w:val="en-US"/>
        </w:rPr>
        <w:t>T</w:t>
      </w:r>
      <w:r w:rsidRPr="0059177E">
        <w:rPr>
          <w:lang w:val="en-US"/>
        </w:rPr>
        <w:t>as</w:t>
      </w:r>
      <w:r w:rsidR="00765571">
        <w:rPr>
          <w:lang w:val="en-US"/>
        </w:rPr>
        <w:t xml:space="preserve"> to maintain independence from the project. I</w:t>
      </w:r>
      <w:r w:rsidR="004251AB">
        <w:rPr>
          <w:lang w:val="en-US"/>
        </w:rPr>
        <w:t>T</w:t>
      </w:r>
      <w:r w:rsidR="00765571">
        <w:rPr>
          <w:lang w:val="en-US"/>
        </w:rPr>
        <w:t>as share the report with the SRO.</w:t>
      </w:r>
    </w:p>
    <w:p w14:paraId="579AEE37" w14:textId="77B9DC02" w:rsidR="00A9090C" w:rsidRPr="0059177E" w:rsidRDefault="00A9090C" w:rsidP="00FF7064">
      <w:pPr>
        <w:pStyle w:val="BodyText"/>
        <w:rPr>
          <w:lang w:val="en-US"/>
        </w:rPr>
      </w:pPr>
      <w:r w:rsidRPr="0059177E">
        <w:rPr>
          <w:lang w:val="en-US"/>
        </w:rPr>
        <w:t xml:space="preserve">The SRO </w:t>
      </w:r>
      <w:r w:rsidR="00175983">
        <w:rPr>
          <w:lang w:val="en-US"/>
        </w:rPr>
        <w:t xml:space="preserve">is </w:t>
      </w:r>
      <w:r w:rsidRPr="0059177E">
        <w:rPr>
          <w:lang w:val="en-US"/>
        </w:rPr>
        <w:t>then</w:t>
      </w:r>
      <w:r w:rsidR="00AB5BA7">
        <w:rPr>
          <w:lang w:val="en-US"/>
        </w:rPr>
        <w:t xml:space="preserve"> responsible for</w:t>
      </w:r>
      <w:r w:rsidR="00175983">
        <w:rPr>
          <w:lang w:val="en-US"/>
        </w:rPr>
        <w:t>:</w:t>
      </w:r>
    </w:p>
    <w:p w14:paraId="6DB18DE4" w14:textId="7FC5B596" w:rsidR="00A9090C" w:rsidRPr="0059177E" w:rsidRDefault="00175983" w:rsidP="00FF7064">
      <w:pPr>
        <w:pStyle w:val="BodyText"/>
        <w:numPr>
          <w:ilvl w:val="0"/>
          <w:numId w:val="32"/>
        </w:numPr>
        <w:rPr>
          <w:lang w:val="en-US"/>
        </w:rPr>
      </w:pPr>
      <w:r>
        <w:rPr>
          <w:lang w:val="en-US"/>
        </w:rPr>
        <w:t>C</w:t>
      </w:r>
      <w:r w:rsidR="00A9090C" w:rsidRPr="0059177E">
        <w:rPr>
          <w:lang w:val="en-US"/>
        </w:rPr>
        <w:t>heck</w:t>
      </w:r>
      <w:r w:rsidR="00AB5BA7">
        <w:rPr>
          <w:lang w:val="en-US"/>
        </w:rPr>
        <w:t>ing</w:t>
      </w:r>
      <w:r w:rsidR="00A9090C" w:rsidRPr="0059177E">
        <w:rPr>
          <w:lang w:val="en-US"/>
        </w:rPr>
        <w:t xml:space="preserve"> the report for factual accuracy and provides marked-up corrections of any factual issues in the commentary</w:t>
      </w:r>
      <w:r w:rsidR="00765571">
        <w:rPr>
          <w:lang w:val="en-US"/>
        </w:rPr>
        <w:t>.</w:t>
      </w:r>
      <w:r w:rsidR="00A9090C">
        <w:rPr>
          <w:lang w:val="en-US"/>
        </w:rPr>
        <w:t xml:space="preserve"> </w:t>
      </w:r>
      <w:r w:rsidR="00765571">
        <w:rPr>
          <w:lang w:val="en-US"/>
        </w:rPr>
        <w:t>T</w:t>
      </w:r>
      <w:r w:rsidR="00A9090C" w:rsidRPr="0059177E">
        <w:rPr>
          <w:lang w:val="en-US"/>
        </w:rPr>
        <w:t>his does not extend to challenging or rewriting review team observations, professional opinions or recommendations</w:t>
      </w:r>
      <w:r w:rsidR="00765571">
        <w:rPr>
          <w:lang w:val="en-US"/>
        </w:rPr>
        <w:t>.</w:t>
      </w:r>
    </w:p>
    <w:p w14:paraId="4F9D62D5" w14:textId="155E9096" w:rsidR="00A9090C" w:rsidRPr="0059177E" w:rsidRDefault="00175983" w:rsidP="00FF7064">
      <w:pPr>
        <w:pStyle w:val="BodyText"/>
        <w:numPr>
          <w:ilvl w:val="0"/>
          <w:numId w:val="32"/>
        </w:numPr>
        <w:rPr>
          <w:lang w:val="en-US"/>
        </w:rPr>
      </w:pPr>
      <w:r>
        <w:rPr>
          <w:lang w:val="en-US"/>
        </w:rPr>
        <w:t>P</w:t>
      </w:r>
      <w:r w:rsidR="00A9090C" w:rsidRPr="0059177E">
        <w:rPr>
          <w:lang w:val="en-US"/>
        </w:rPr>
        <w:t>rovid</w:t>
      </w:r>
      <w:r w:rsidR="00AB5BA7">
        <w:rPr>
          <w:lang w:val="en-US"/>
        </w:rPr>
        <w:t>ing</w:t>
      </w:r>
      <w:r w:rsidR="00A9090C" w:rsidRPr="0059177E">
        <w:rPr>
          <w:lang w:val="en-US"/>
        </w:rPr>
        <w:t xml:space="preserve"> </w:t>
      </w:r>
      <w:r w:rsidR="00DB6BE5">
        <w:rPr>
          <w:lang w:val="en-US"/>
        </w:rPr>
        <w:t xml:space="preserve">initial </w:t>
      </w:r>
      <w:r w:rsidR="00A9090C" w:rsidRPr="0059177E">
        <w:rPr>
          <w:lang w:val="en-US"/>
        </w:rPr>
        <w:t>responses to the recommendations made in the draft report in the table provided</w:t>
      </w:r>
      <w:r>
        <w:rPr>
          <w:lang w:val="en-US"/>
        </w:rPr>
        <w:t>.</w:t>
      </w:r>
    </w:p>
    <w:p w14:paraId="63E55AB8" w14:textId="076DF134" w:rsidR="00A9090C" w:rsidRPr="0059177E" w:rsidRDefault="00175983" w:rsidP="00FF7064">
      <w:pPr>
        <w:pStyle w:val="BodyText"/>
        <w:numPr>
          <w:ilvl w:val="0"/>
          <w:numId w:val="32"/>
        </w:numPr>
        <w:rPr>
          <w:lang w:val="en-US"/>
        </w:rPr>
      </w:pPr>
      <w:r>
        <w:rPr>
          <w:lang w:val="en-US"/>
        </w:rPr>
        <w:t>R</w:t>
      </w:r>
      <w:r w:rsidR="00A9090C" w:rsidRPr="0059177E">
        <w:rPr>
          <w:lang w:val="en-US"/>
        </w:rPr>
        <w:t>eturn</w:t>
      </w:r>
      <w:r w:rsidR="00AB5BA7">
        <w:rPr>
          <w:lang w:val="en-US"/>
        </w:rPr>
        <w:t>ing</w:t>
      </w:r>
      <w:r w:rsidR="00A9090C" w:rsidRPr="0059177E">
        <w:rPr>
          <w:lang w:val="en-US"/>
        </w:rPr>
        <w:t xml:space="preserve"> report to ITas which will liaise with the review team for </w:t>
      </w:r>
      <w:proofErr w:type="spellStart"/>
      <w:r w:rsidR="00A9090C" w:rsidRPr="0059177E">
        <w:rPr>
          <w:lang w:val="en-US"/>
        </w:rPr>
        <w:t>finalisation</w:t>
      </w:r>
      <w:proofErr w:type="spellEnd"/>
      <w:r w:rsidR="00A9090C" w:rsidRPr="0059177E">
        <w:rPr>
          <w:lang w:val="en-US"/>
        </w:rPr>
        <w:t xml:space="preserve">. </w:t>
      </w:r>
    </w:p>
    <w:p w14:paraId="70D640C6" w14:textId="77777777" w:rsidR="00A9090C" w:rsidRPr="0059177E" w:rsidRDefault="00A9090C" w:rsidP="00FF7064">
      <w:pPr>
        <w:pStyle w:val="BodyText"/>
        <w:rPr>
          <w:lang w:val="en-US"/>
        </w:rPr>
      </w:pPr>
      <w:r w:rsidRPr="0059177E">
        <w:rPr>
          <w:lang w:val="en-US"/>
        </w:rPr>
        <w:t xml:space="preserve">The report only becomes final once the review team has reviewed and approved the updated report and the agency’s responses. </w:t>
      </w:r>
    </w:p>
    <w:p w14:paraId="0837402F" w14:textId="53139500" w:rsidR="00A9090C" w:rsidRPr="004C79A9" w:rsidRDefault="00A9090C" w:rsidP="00FF7064">
      <w:pPr>
        <w:pStyle w:val="BodyText"/>
      </w:pPr>
      <w:r w:rsidRPr="0059177E">
        <w:rPr>
          <w:lang w:val="en-US"/>
        </w:rPr>
        <w:t>ITas will send a copy of the final review report to the SRO.</w:t>
      </w:r>
    </w:p>
    <w:p w14:paraId="74A6DF8E" w14:textId="4F08BA78" w:rsidR="00F11702" w:rsidRPr="00E5409C" w:rsidRDefault="009E5169" w:rsidP="00A5795A">
      <w:pPr>
        <w:pStyle w:val="Heading2"/>
        <w:rPr>
          <w:rStyle w:val="Strong"/>
          <w:b w:val="0"/>
          <w:bCs w:val="0"/>
          <w:sz w:val="32"/>
        </w:rPr>
      </w:pPr>
      <w:bookmarkStart w:id="28" w:name="_Toc195014124"/>
      <w:r>
        <w:rPr>
          <w:rStyle w:val="Strong"/>
          <w:b w:val="0"/>
          <w:bCs w:val="0"/>
          <w:sz w:val="32"/>
        </w:rPr>
        <w:t>Progress</w:t>
      </w:r>
      <w:r w:rsidR="00DB6BE5">
        <w:rPr>
          <w:rStyle w:val="Strong"/>
          <w:b w:val="0"/>
          <w:bCs w:val="0"/>
          <w:sz w:val="32"/>
        </w:rPr>
        <w:t xml:space="preserve"> </w:t>
      </w:r>
      <w:r w:rsidR="00E9339B">
        <w:rPr>
          <w:rStyle w:val="Strong"/>
          <w:b w:val="0"/>
          <w:bCs w:val="0"/>
          <w:sz w:val="32"/>
        </w:rPr>
        <w:t>report</w:t>
      </w:r>
      <w:r w:rsidR="00DB6BE5">
        <w:rPr>
          <w:rStyle w:val="Strong"/>
          <w:b w:val="0"/>
          <w:bCs w:val="0"/>
          <w:sz w:val="32"/>
        </w:rPr>
        <w:t xml:space="preserve"> for recommendations</w:t>
      </w:r>
      <w:bookmarkEnd w:id="28"/>
    </w:p>
    <w:p w14:paraId="40DB31EA" w14:textId="309EE9BD" w:rsidR="00F11702" w:rsidRPr="004C79A9" w:rsidRDefault="00991EFB" w:rsidP="00FF7064">
      <w:pPr>
        <w:pStyle w:val="BodyText"/>
      </w:pPr>
      <w:r w:rsidRPr="004C79A9">
        <w:t xml:space="preserve">The </w:t>
      </w:r>
      <w:r w:rsidR="00062B94">
        <w:t>f</w:t>
      </w:r>
      <w:r w:rsidR="00062B94" w:rsidRPr="004C79A9">
        <w:t xml:space="preserve">inal </w:t>
      </w:r>
      <w:r w:rsidRPr="004C79A9">
        <w:t>review report will include</w:t>
      </w:r>
      <w:r w:rsidR="00F11702" w:rsidRPr="004C79A9">
        <w:t xml:space="preserve"> a set of recommendations supported by key findings. A </w:t>
      </w:r>
      <w:r w:rsidR="009E5169">
        <w:t>progress</w:t>
      </w:r>
      <w:r w:rsidR="00F11702" w:rsidRPr="004C79A9">
        <w:t xml:space="preserve"> </w:t>
      </w:r>
      <w:r w:rsidR="00E9339B">
        <w:t>report</w:t>
      </w:r>
      <w:r w:rsidR="00F11702" w:rsidRPr="004C79A9">
        <w:t xml:space="preserve"> </w:t>
      </w:r>
      <w:r w:rsidR="00B22CBE" w:rsidRPr="004C79A9">
        <w:t>is</w:t>
      </w:r>
      <w:r w:rsidR="00F11702" w:rsidRPr="004C79A9">
        <w:t xml:space="preserve"> prepared by </w:t>
      </w:r>
      <w:r w:rsidR="004251AB">
        <w:t xml:space="preserve">the </w:t>
      </w:r>
      <w:r w:rsidR="00DB6BE5">
        <w:t>project team</w:t>
      </w:r>
      <w:r w:rsidR="00F11702" w:rsidRPr="004C79A9">
        <w:t xml:space="preserve"> to address the</w:t>
      </w:r>
      <w:r w:rsidRPr="004C79A9">
        <w:t>se</w:t>
      </w:r>
      <w:r w:rsidR="00F11702" w:rsidRPr="004C79A9">
        <w:t xml:space="preserve"> recommendations. </w:t>
      </w:r>
    </w:p>
    <w:p w14:paraId="209CB337" w14:textId="77777777" w:rsidR="00B81A1B" w:rsidRDefault="00F11702" w:rsidP="00FF7064">
      <w:pPr>
        <w:pStyle w:val="BodyText"/>
      </w:pPr>
      <w:r w:rsidRPr="004C79A9">
        <w:t xml:space="preserve">ITas will monitor progress towards </w:t>
      </w:r>
      <w:r w:rsidR="004251AB">
        <w:t>completing these recommendations</w:t>
      </w:r>
      <w:r w:rsidRPr="004C79A9">
        <w:t xml:space="preserve">. </w:t>
      </w:r>
      <w:r w:rsidR="00DB6BE5">
        <w:t>This progress, and common themes, will inform regular reporting to Government</w:t>
      </w:r>
      <w:r w:rsidR="00B81A1B">
        <w:t>.</w:t>
      </w:r>
    </w:p>
    <w:p w14:paraId="48CA33FD" w14:textId="77777777" w:rsidR="00B81A1B" w:rsidRPr="00200903" w:rsidRDefault="00B81A1B" w:rsidP="00B81A1B">
      <w:pPr>
        <w:pStyle w:val="Heading2"/>
        <w:rPr>
          <w:rStyle w:val="Strong"/>
          <w:b w:val="0"/>
          <w:bCs w:val="0"/>
          <w:sz w:val="32"/>
        </w:rPr>
      </w:pPr>
      <w:bookmarkStart w:id="29" w:name="_Toc195014125"/>
      <w:r w:rsidRPr="00200903">
        <w:rPr>
          <w:rStyle w:val="Strong"/>
          <w:b w:val="0"/>
          <w:bCs w:val="0"/>
          <w:sz w:val="32"/>
        </w:rPr>
        <w:t>Improving infrastructure outcomes</w:t>
      </w:r>
      <w:bookmarkEnd w:id="29"/>
    </w:p>
    <w:p w14:paraId="10394B47" w14:textId="77777777" w:rsidR="00B81A1B" w:rsidRPr="004C79A9" w:rsidRDefault="00B81A1B" w:rsidP="00FF7064">
      <w:pPr>
        <w:pStyle w:val="BodyText"/>
      </w:pPr>
      <w:r w:rsidRPr="004C79A9">
        <w:t xml:space="preserve">ITas will use trends and insights from assurance reviews to work with agencies, industry and review teams to identify how to best address challenges at a whole of </w:t>
      </w:r>
      <w:r w:rsidRPr="004C79A9">
        <w:rPr>
          <w:color w:val="auto"/>
        </w:rPr>
        <w:t>g</w:t>
      </w:r>
      <w:r w:rsidRPr="004C79A9">
        <w:t>overnment level.</w:t>
      </w:r>
      <w:r>
        <w:t xml:space="preserve"> </w:t>
      </w:r>
      <w:r w:rsidRPr="004C79A9">
        <w:t>ITas will explore opportunities to share lessons and insights across government agencies and the project management community.</w:t>
      </w:r>
    </w:p>
    <w:p w14:paraId="63A0F3A5" w14:textId="3F01E1A4" w:rsidR="00D56381" w:rsidRPr="004C79A9" w:rsidRDefault="00A01A48" w:rsidP="00FF7064">
      <w:pPr>
        <w:pStyle w:val="BodyText"/>
      </w:pPr>
      <w:r w:rsidRPr="004C79A9">
        <w:br w:type="page"/>
      </w:r>
    </w:p>
    <w:p w14:paraId="65C3A3C2" w14:textId="77C46A21" w:rsidR="006E002F" w:rsidRPr="00C16B32" w:rsidRDefault="004251AB" w:rsidP="00D85B77">
      <w:pPr>
        <w:pStyle w:val="Heading1"/>
      </w:pPr>
      <w:bookmarkStart w:id="30" w:name="_Toc195014126"/>
      <w:r>
        <w:lastRenderedPageBreak/>
        <w:t>C</w:t>
      </w:r>
      <w:r w:rsidR="00BE111F" w:rsidRPr="00C16B32">
        <w:t>onfidentiality</w:t>
      </w:r>
      <w:bookmarkEnd w:id="30"/>
    </w:p>
    <w:p w14:paraId="5483A3FB" w14:textId="77777777" w:rsidR="004251AB" w:rsidRDefault="006E002F" w:rsidP="00FF7064">
      <w:pPr>
        <w:pStyle w:val="BodyText"/>
      </w:pPr>
      <w:bookmarkStart w:id="31" w:name="_Toc163143327"/>
      <w:r w:rsidRPr="004C79A9">
        <w:t>All project information is owned by the delivery agency, even when the information has been supplied to ITas</w:t>
      </w:r>
      <w:r w:rsidR="00D87402">
        <w:t xml:space="preserve"> and used as part of a project assurance review</w:t>
      </w:r>
      <w:r w:rsidRPr="004C79A9">
        <w:t>.</w:t>
      </w:r>
      <w:r w:rsidR="004251AB" w:rsidRPr="004251AB">
        <w:t xml:space="preserve"> </w:t>
      </w:r>
    </w:p>
    <w:p w14:paraId="7738DA8B" w14:textId="77777777" w:rsidR="00AA56CB" w:rsidRDefault="004251AB" w:rsidP="00FF7064">
      <w:pPr>
        <w:pStyle w:val="BodyText"/>
      </w:pPr>
      <w:r>
        <w:t>The c</w:t>
      </w:r>
      <w:r w:rsidRPr="004C79A9">
        <w:t xml:space="preserve">onfidentiality </w:t>
      </w:r>
      <w:r>
        <w:t xml:space="preserve">of the process and final report </w:t>
      </w:r>
      <w:r w:rsidRPr="004C79A9">
        <w:t xml:space="preserve">allows interviewees to openly raise issues </w:t>
      </w:r>
      <w:r>
        <w:t>without names or roles being identified. As part of the process, both ITas and t</w:t>
      </w:r>
      <w:r w:rsidRPr="004C79A9">
        <w:t>he review team destroys all documentation</w:t>
      </w:r>
      <w:r>
        <w:t xml:space="preserve"> at the end of the review.</w:t>
      </w:r>
      <w:r w:rsidR="00AA56CB" w:rsidRPr="00AA56CB">
        <w:t xml:space="preserve"> </w:t>
      </w:r>
    </w:p>
    <w:p w14:paraId="2E6223E3" w14:textId="0CD3B61B" w:rsidR="00AA56CB" w:rsidRPr="00E5409C" w:rsidRDefault="00E9339B" w:rsidP="00AA56CB">
      <w:pPr>
        <w:pStyle w:val="Heading2"/>
        <w:rPr>
          <w:rStyle w:val="Strong"/>
          <w:b w:val="0"/>
          <w:bCs w:val="0"/>
          <w:sz w:val="32"/>
        </w:rPr>
      </w:pPr>
      <w:bookmarkStart w:id="32" w:name="_Toc195014127"/>
      <w:r>
        <w:rPr>
          <w:rFonts w:cs="Arial"/>
        </w:rPr>
        <w:t xml:space="preserve">Report </w:t>
      </w:r>
      <w:r>
        <w:rPr>
          <w:rStyle w:val="Strong"/>
          <w:b w:val="0"/>
          <w:bCs w:val="0"/>
          <w:sz w:val="32"/>
        </w:rPr>
        <w:t>o</w:t>
      </w:r>
      <w:r w:rsidR="00AA56CB" w:rsidRPr="00E5409C">
        <w:rPr>
          <w:rStyle w:val="Strong"/>
          <w:b w:val="0"/>
          <w:bCs w:val="0"/>
          <w:sz w:val="32"/>
        </w:rPr>
        <w:t>wnership</w:t>
      </w:r>
      <w:r w:rsidR="00AA56CB">
        <w:rPr>
          <w:rStyle w:val="Strong"/>
          <w:b w:val="0"/>
          <w:bCs w:val="0"/>
          <w:sz w:val="32"/>
        </w:rPr>
        <w:t xml:space="preserve"> and disclosure</w:t>
      </w:r>
      <w:bookmarkEnd w:id="32"/>
    </w:p>
    <w:p w14:paraId="45691A18" w14:textId="483A4797" w:rsidR="00AA56CB" w:rsidRPr="004C79A9" w:rsidRDefault="006E002F" w:rsidP="00FF7064">
      <w:pPr>
        <w:pStyle w:val="BodyText"/>
      </w:pPr>
      <w:r w:rsidRPr="004C79A9">
        <w:t xml:space="preserve">The delivery agency owns the reports prepared by the review team. </w:t>
      </w:r>
      <w:r w:rsidR="00AA56CB">
        <w:t xml:space="preserve">Disclosure </w:t>
      </w:r>
      <w:r w:rsidR="00AA56CB" w:rsidRPr="004C79A9">
        <w:t>of a report risk</w:t>
      </w:r>
      <w:r w:rsidR="00AA56CB">
        <w:t>s</w:t>
      </w:r>
      <w:r w:rsidR="00AA56CB" w:rsidRPr="004C79A9">
        <w:t xml:space="preserve"> undermin</w:t>
      </w:r>
      <w:r w:rsidR="00AA56CB">
        <w:t>ing</w:t>
      </w:r>
      <w:r w:rsidR="00AA56CB" w:rsidRPr="004C79A9">
        <w:t xml:space="preserve"> the integrity and validity of the assurance review and its purpose, which is to provide clear and honest advice.</w:t>
      </w:r>
      <w:r w:rsidR="00AA56CB">
        <w:t xml:space="preserve"> This is</w:t>
      </w:r>
      <w:r w:rsidR="00AA56CB" w:rsidRPr="004C79A9">
        <w:t xml:space="preserve"> essential to ensure review outcomes are reliable and credible, so </w:t>
      </w:r>
      <w:r w:rsidR="00AA56CB">
        <w:t>that the SRO</w:t>
      </w:r>
      <w:r w:rsidR="00AA56CB" w:rsidRPr="004C79A9">
        <w:t xml:space="preserve"> can make appropriate decisions</w:t>
      </w:r>
      <w:r w:rsidR="00AA56CB">
        <w:t xml:space="preserve"> on any </w:t>
      </w:r>
      <w:r w:rsidR="00864C01">
        <w:t>action</w:t>
      </w:r>
      <w:r w:rsidR="00AA56CB">
        <w:t xml:space="preserve"> needed.</w:t>
      </w:r>
    </w:p>
    <w:p w14:paraId="16DCB843" w14:textId="7B4D6A85" w:rsidR="003B032F" w:rsidRPr="004C79A9" w:rsidRDefault="003B032F" w:rsidP="00FF7064">
      <w:pPr>
        <w:pStyle w:val="BodyText"/>
      </w:pPr>
      <w:r w:rsidRPr="004C79A9">
        <w:t>ITas retains a copy for reporting purposes</w:t>
      </w:r>
      <w:r>
        <w:t xml:space="preserve"> but</w:t>
      </w:r>
      <w:r w:rsidRPr="004C79A9">
        <w:t xml:space="preserve"> does not distribute the reports without the written consent of the SRO.</w:t>
      </w:r>
      <w:r w:rsidRPr="003B032F">
        <w:t xml:space="preserve"> </w:t>
      </w:r>
      <w:r w:rsidR="00314E6F" w:rsidRPr="004C79A9">
        <w:t>Only staff with a direct role to manage or coordinate assurance reviews can access records.</w:t>
      </w:r>
      <w:r w:rsidR="00314E6F">
        <w:t xml:space="preserve"> </w:t>
      </w:r>
      <w:r>
        <w:t xml:space="preserve">ITas uses its copy to: </w:t>
      </w:r>
    </w:p>
    <w:p w14:paraId="2C95937F" w14:textId="5D74710A" w:rsidR="003B032F" w:rsidRDefault="003B032F" w:rsidP="00FF7064">
      <w:pPr>
        <w:pStyle w:val="BodyText"/>
        <w:numPr>
          <w:ilvl w:val="0"/>
          <w:numId w:val="33"/>
        </w:numPr>
      </w:pPr>
      <w:r w:rsidRPr="004C79A9">
        <w:t>report on metrics and analytics from aggregated project assurance reviews</w:t>
      </w:r>
    </w:p>
    <w:p w14:paraId="0148289C" w14:textId="3C5B8878" w:rsidR="003B032F" w:rsidRPr="004C79A9" w:rsidRDefault="003B032F" w:rsidP="00FF7064">
      <w:pPr>
        <w:pStyle w:val="BodyText"/>
        <w:numPr>
          <w:ilvl w:val="0"/>
          <w:numId w:val="33"/>
        </w:numPr>
      </w:pPr>
      <w:r w:rsidRPr="004C79A9">
        <w:t>identif</w:t>
      </w:r>
      <w:r>
        <w:t>y</w:t>
      </w:r>
      <w:r w:rsidRPr="004C79A9">
        <w:t xml:space="preserve"> trends affecting the performance of infrastructure projects, key drivers of risk, challenges</w:t>
      </w:r>
      <w:r>
        <w:t xml:space="preserve"> </w:t>
      </w:r>
      <w:r w:rsidRPr="004C79A9">
        <w:t>and opportunities associated with the infrastructure investment program</w:t>
      </w:r>
    </w:p>
    <w:p w14:paraId="484AA85C" w14:textId="08C5374A" w:rsidR="003B032F" w:rsidRDefault="003B032F" w:rsidP="00FF7064">
      <w:pPr>
        <w:pStyle w:val="BodyText"/>
        <w:numPr>
          <w:ilvl w:val="0"/>
          <w:numId w:val="33"/>
        </w:numPr>
      </w:pPr>
      <w:r w:rsidRPr="004C79A9">
        <w:t xml:space="preserve">monitor the recommendations </w:t>
      </w:r>
      <w:r>
        <w:t xml:space="preserve">provided </w:t>
      </w:r>
      <w:r w:rsidRPr="004C79A9">
        <w:t xml:space="preserve">and follow up with delivery agencies </w:t>
      </w:r>
      <w:r>
        <w:t xml:space="preserve">on </w:t>
      </w:r>
      <w:r w:rsidRPr="004C79A9">
        <w:t>the status of addressing those recommendations</w:t>
      </w:r>
      <w:r w:rsidR="00BA1433">
        <w:t xml:space="preserve"> </w:t>
      </w:r>
      <w:r w:rsidR="00972242">
        <w:t xml:space="preserve">as/if required </w:t>
      </w:r>
      <w:r w:rsidR="00BA1433">
        <w:t>and</w:t>
      </w:r>
    </w:p>
    <w:p w14:paraId="7329BA65" w14:textId="41141405" w:rsidR="003B032F" w:rsidRPr="004C79A9" w:rsidRDefault="003B032F" w:rsidP="00FF7064">
      <w:pPr>
        <w:pStyle w:val="BodyText"/>
        <w:numPr>
          <w:ilvl w:val="0"/>
          <w:numId w:val="33"/>
        </w:numPr>
      </w:pPr>
      <w:r>
        <w:t>use</w:t>
      </w:r>
      <w:r w:rsidRPr="004C79A9">
        <w:t xml:space="preserve"> as background for a subsequent assurance </w:t>
      </w:r>
      <w:r w:rsidR="00712A66">
        <w:t xml:space="preserve">review </w:t>
      </w:r>
      <w:r w:rsidRPr="004C79A9">
        <w:t>for the same project</w:t>
      </w:r>
      <w:r>
        <w:t xml:space="preserve"> or program</w:t>
      </w:r>
      <w:r w:rsidRPr="004C79A9">
        <w:t>.</w:t>
      </w:r>
    </w:p>
    <w:bookmarkEnd w:id="31"/>
    <w:p w14:paraId="6D503C1A" w14:textId="564704B0" w:rsidR="003B032F" w:rsidRDefault="003B032F" w:rsidP="00FF7064">
      <w:pPr>
        <w:pStyle w:val="BodyText"/>
      </w:pPr>
    </w:p>
    <w:p w14:paraId="1B745CE4" w14:textId="6E3D6519" w:rsidR="006E002F" w:rsidRPr="004C79A9" w:rsidRDefault="006E002F" w:rsidP="00FF7064">
      <w:pPr>
        <w:pStyle w:val="BodyText"/>
      </w:pPr>
      <w:r w:rsidRPr="004C79A9">
        <w:t xml:space="preserve"> </w:t>
      </w:r>
    </w:p>
    <w:p w14:paraId="79A2F820" w14:textId="77777777" w:rsidR="006E002F" w:rsidRPr="004C79A9" w:rsidRDefault="006E002F" w:rsidP="00B22CBE">
      <w:pPr>
        <w:rPr>
          <w:rFonts w:cs="Arial"/>
          <w:vertAlign w:val="superscript"/>
        </w:rPr>
      </w:pPr>
    </w:p>
    <w:p w14:paraId="6FCEC686" w14:textId="77777777" w:rsidR="00720EAD" w:rsidRDefault="00720EAD" w:rsidP="00D85B77">
      <w:pPr>
        <w:pStyle w:val="Heading1"/>
      </w:pPr>
      <w:r>
        <w:br w:type="page"/>
      </w:r>
    </w:p>
    <w:p w14:paraId="1C6D3E5F" w14:textId="77777777" w:rsidR="00E06D91" w:rsidRPr="008A619F" w:rsidRDefault="00E06D91" w:rsidP="00E06D91">
      <w:pPr>
        <w:pStyle w:val="Heading1"/>
      </w:pPr>
      <w:bookmarkStart w:id="33" w:name="_Toc195014128"/>
      <w:r w:rsidRPr="008A619F">
        <w:lastRenderedPageBreak/>
        <w:t>Glossary</w:t>
      </w:r>
      <w:bookmarkEnd w:id="33"/>
    </w:p>
    <w:tbl>
      <w:tblPr>
        <w:tblStyle w:val="TableGrid"/>
        <w:tblW w:w="5004" w:type="pct"/>
        <w:tblLook w:val="04A0" w:firstRow="1" w:lastRow="0" w:firstColumn="1" w:lastColumn="0" w:noHBand="0" w:noVBand="1"/>
      </w:tblPr>
      <w:tblGrid>
        <w:gridCol w:w="1708"/>
        <w:gridCol w:w="8494"/>
      </w:tblGrid>
      <w:tr w:rsidR="00E06D91" w:rsidRPr="003E070B" w14:paraId="119BFE19" w14:textId="77777777" w:rsidTr="00495B47">
        <w:trPr>
          <w:cantSplit/>
          <w:trHeight w:val="353"/>
        </w:trPr>
        <w:tc>
          <w:tcPr>
            <w:tcW w:w="1708" w:type="dxa"/>
            <w:shd w:val="clear" w:color="auto" w:fill="A6A6A6"/>
            <w:vAlign w:val="center"/>
          </w:tcPr>
          <w:p w14:paraId="25FE8E44" w14:textId="77777777" w:rsidR="00E06D91" w:rsidRPr="002F4233" w:rsidRDefault="00E06D91" w:rsidP="00FF7064">
            <w:pPr>
              <w:pStyle w:val="TableHeading"/>
              <w:rPr>
                <w:rStyle w:val="BodytextBold"/>
                <w:rFonts w:ascii="Arial" w:hAnsi="Arial"/>
                <w:b/>
                <w:bCs/>
                <w:color w:val="auto"/>
              </w:rPr>
            </w:pPr>
            <w:r w:rsidRPr="002F4233">
              <w:t>Term</w:t>
            </w:r>
          </w:p>
        </w:tc>
        <w:tc>
          <w:tcPr>
            <w:tcW w:w="8494" w:type="dxa"/>
            <w:shd w:val="clear" w:color="auto" w:fill="A6A6A6"/>
            <w:vAlign w:val="center"/>
          </w:tcPr>
          <w:p w14:paraId="31A492AE" w14:textId="77777777" w:rsidR="00E06D91" w:rsidRPr="002F4233" w:rsidRDefault="00E06D91" w:rsidP="00FF7064">
            <w:pPr>
              <w:pStyle w:val="TableHeading"/>
              <w:rPr>
                <w:rStyle w:val="BodytextBold"/>
                <w:rFonts w:ascii="Arial" w:hAnsi="Arial"/>
                <w:b/>
                <w:bCs/>
                <w:color w:val="auto"/>
              </w:rPr>
            </w:pPr>
            <w:r w:rsidRPr="002F4233">
              <w:t>Definition</w:t>
            </w:r>
          </w:p>
        </w:tc>
      </w:tr>
      <w:tr w:rsidR="00E06D91" w:rsidRPr="003E070B" w14:paraId="78F7A9E9" w14:textId="77777777" w:rsidTr="00495B47">
        <w:trPr>
          <w:cantSplit/>
          <w:trHeight w:val="397"/>
        </w:trPr>
        <w:tc>
          <w:tcPr>
            <w:tcW w:w="1708" w:type="dxa"/>
            <w:shd w:val="clear" w:color="auto" w:fill="F1F1F1"/>
            <w:vAlign w:val="center"/>
          </w:tcPr>
          <w:p w14:paraId="286FB33D" w14:textId="4F15827C" w:rsidR="00E06D91" w:rsidRPr="003E070B" w:rsidRDefault="00510B04" w:rsidP="00E06D91">
            <w:pPr>
              <w:rPr>
                <w:b/>
                <w:bCs/>
              </w:rPr>
            </w:pPr>
            <w:r>
              <w:rPr>
                <w:b/>
                <w:bCs/>
              </w:rPr>
              <w:t>a</w:t>
            </w:r>
            <w:r w:rsidR="00E06D91" w:rsidRPr="003E070B">
              <w:rPr>
                <w:b/>
                <w:bCs/>
              </w:rPr>
              <w:t>ssurance reviews</w:t>
            </w:r>
          </w:p>
        </w:tc>
        <w:tc>
          <w:tcPr>
            <w:tcW w:w="8494" w:type="dxa"/>
            <w:vAlign w:val="center"/>
          </w:tcPr>
          <w:p w14:paraId="603C00CD" w14:textId="77777777" w:rsidR="00E06D91" w:rsidRPr="003E070B" w:rsidRDefault="00E06D91" w:rsidP="00F223FD">
            <w:r w:rsidRPr="003E070B">
              <w:t xml:space="preserve">Refers to </w:t>
            </w:r>
            <w:r>
              <w:t>gate review</w:t>
            </w:r>
            <w:r w:rsidRPr="003E070B">
              <w:t>, health check</w:t>
            </w:r>
            <w:r>
              <w:t>s</w:t>
            </w:r>
            <w:r w:rsidRPr="003E070B">
              <w:t xml:space="preserve"> and deep dive</w:t>
            </w:r>
            <w:r>
              <w:t>s</w:t>
            </w:r>
            <w:r w:rsidRPr="003E070B">
              <w:t>.</w:t>
            </w:r>
          </w:p>
        </w:tc>
      </w:tr>
      <w:tr w:rsidR="00FF7064" w:rsidRPr="003E070B" w14:paraId="04ADDD2E" w14:textId="77777777" w:rsidTr="00495B47">
        <w:trPr>
          <w:cantSplit/>
          <w:trHeight w:val="20"/>
        </w:trPr>
        <w:tc>
          <w:tcPr>
            <w:tcW w:w="1708" w:type="dxa"/>
            <w:shd w:val="clear" w:color="auto" w:fill="F1F1F1"/>
            <w:vAlign w:val="center"/>
          </w:tcPr>
          <w:p w14:paraId="590FE98D" w14:textId="7148AD87" w:rsidR="00FF7064" w:rsidRDefault="00FF7064" w:rsidP="00FF7064">
            <w:pPr>
              <w:rPr>
                <w:b/>
                <w:bCs/>
              </w:rPr>
            </w:pPr>
            <w:r>
              <w:rPr>
                <w:b/>
                <w:bCs/>
              </w:rPr>
              <w:t>Assurance R</w:t>
            </w:r>
            <w:r w:rsidRPr="003E070B">
              <w:rPr>
                <w:b/>
                <w:bCs/>
              </w:rPr>
              <w:t xml:space="preserve">eview </w:t>
            </w:r>
            <w:r>
              <w:rPr>
                <w:b/>
                <w:bCs/>
              </w:rPr>
              <w:t>T</w:t>
            </w:r>
            <w:r w:rsidRPr="003E070B">
              <w:rPr>
                <w:b/>
                <w:bCs/>
              </w:rPr>
              <w:t>eam</w:t>
            </w:r>
          </w:p>
        </w:tc>
        <w:tc>
          <w:tcPr>
            <w:tcW w:w="8494" w:type="dxa"/>
          </w:tcPr>
          <w:p w14:paraId="527F9CC4" w14:textId="0C35FC46" w:rsidR="00FF7064" w:rsidRPr="003E070B" w:rsidRDefault="00FF7064" w:rsidP="00FF7064">
            <w:r w:rsidRPr="003E070B">
              <w:t xml:space="preserve">A team of expert independent reviewers, sourced from the </w:t>
            </w:r>
            <w:r>
              <w:t>P</w:t>
            </w:r>
            <w:r w:rsidRPr="003E070B">
              <w:t xml:space="preserve">roject </w:t>
            </w:r>
            <w:r>
              <w:t>A</w:t>
            </w:r>
            <w:r w:rsidRPr="003E070B">
              <w:t xml:space="preserve">ssurance </w:t>
            </w:r>
            <w:r>
              <w:t>S</w:t>
            </w:r>
            <w:r w:rsidRPr="003E070B">
              <w:t xml:space="preserve">ervices </w:t>
            </w:r>
            <w:r>
              <w:t>P</w:t>
            </w:r>
            <w:r w:rsidRPr="003E070B">
              <w:t xml:space="preserve">anel engaged by Infrastructure Tasmania to undertake a </w:t>
            </w:r>
            <w:r>
              <w:t>gate</w:t>
            </w:r>
            <w:r w:rsidRPr="003E070B">
              <w:t xml:space="preserve"> review, health check or deep dive. </w:t>
            </w:r>
          </w:p>
        </w:tc>
      </w:tr>
      <w:tr w:rsidR="00FF7064" w:rsidRPr="003E070B" w14:paraId="042B26E9" w14:textId="77777777" w:rsidTr="00495B47">
        <w:trPr>
          <w:cantSplit/>
          <w:trHeight w:val="20"/>
        </w:trPr>
        <w:tc>
          <w:tcPr>
            <w:tcW w:w="1708" w:type="dxa"/>
            <w:shd w:val="clear" w:color="auto" w:fill="F1F1F1"/>
            <w:vAlign w:val="center"/>
          </w:tcPr>
          <w:p w14:paraId="503E4FFF" w14:textId="2E6558D6" w:rsidR="00FF7064" w:rsidRPr="003E070B" w:rsidRDefault="00FF7064" w:rsidP="00FF7064">
            <w:pPr>
              <w:rPr>
                <w:b/>
                <w:bCs/>
              </w:rPr>
            </w:pPr>
            <w:r>
              <w:rPr>
                <w:b/>
                <w:bCs/>
              </w:rPr>
              <w:t>d</w:t>
            </w:r>
            <w:r w:rsidRPr="003E070B">
              <w:rPr>
                <w:b/>
                <w:bCs/>
              </w:rPr>
              <w:t>eep</w:t>
            </w:r>
            <w:r>
              <w:rPr>
                <w:b/>
                <w:bCs/>
              </w:rPr>
              <w:br/>
            </w:r>
            <w:r w:rsidRPr="003E070B">
              <w:rPr>
                <w:b/>
                <w:bCs/>
              </w:rPr>
              <w:t xml:space="preserve">dive </w:t>
            </w:r>
          </w:p>
        </w:tc>
        <w:tc>
          <w:tcPr>
            <w:tcW w:w="8494" w:type="dxa"/>
          </w:tcPr>
          <w:p w14:paraId="018FC953" w14:textId="17073BE1" w:rsidR="00FF7064" w:rsidRPr="003E070B" w:rsidRDefault="00FF7064" w:rsidP="00FF7064">
            <w:r w:rsidRPr="003E070B">
              <w:t xml:space="preserve">Deep dive reviews are </w:t>
            </w:r>
            <w:proofErr w:type="gramStart"/>
            <w:r w:rsidRPr="003E070B">
              <w:t>similar to</w:t>
            </w:r>
            <w:proofErr w:type="gramEnd"/>
            <w:r w:rsidRPr="003E070B">
              <w:t xml:space="preserve"> health check</w:t>
            </w:r>
            <w:r>
              <w:t>s</w:t>
            </w:r>
            <w:r w:rsidRPr="003E070B">
              <w:t xml:space="preserve"> but focus on a specific and often technical issue. These reviews are usually undertaken in response to an issue raised by </w:t>
            </w:r>
            <w:r>
              <w:t>project teams, SROs, Cabinet or the like</w:t>
            </w:r>
            <w:r w:rsidRPr="003E070B">
              <w:t xml:space="preserve">. </w:t>
            </w:r>
          </w:p>
        </w:tc>
      </w:tr>
      <w:tr w:rsidR="00FF7064" w:rsidRPr="003E070B" w14:paraId="6153A83C" w14:textId="77777777" w:rsidTr="00495B47">
        <w:trPr>
          <w:cantSplit/>
          <w:trHeight w:val="20"/>
        </w:trPr>
        <w:tc>
          <w:tcPr>
            <w:tcW w:w="1708" w:type="dxa"/>
            <w:shd w:val="clear" w:color="auto" w:fill="F1F1F1"/>
            <w:vAlign w:val="center"/>
          </w:tcPr>
          <w:p w14:paraId="06805D24" w14:textId="6674E82F" w:rsidR="00FF7064" w:rsidRPr="003E070B" w:rsidRDefault="00FF7064" w:rsidP="00FF7064">
            <w:pPr>
              <w:rPr>
                <w:b/>
                <w:bCs/>
              </w:rPr>
            </w:pPr>
            <w:r>
              <w:rPr>
                <w:b/>
                <w:bCs/>
              </w:rPr>
              <w:t>d</w:t>
            </w:r>
            <w:r w:rsidRPr="003E070B">
              <w:rPr>
                <w:b/>
                <w:bCs/>
              </w:rPr>
              <w:t>elivery agency</w:t>
            </w:r>
          </w:p>
        </w:tc>
        <w:tc>
          <w:tcPr>
            <w:tcW w:w="8494" w:type="dxa"/>
          </w:tcPr>
          <w:p w14:paraId="0581D84D" w14:textId="77777777" w:rsidR="00FF7064" w:rsidRPr="003E070B" w:rsidRDefault="00FF7064" w:rsidP="00FF7064">
            <w:r w:rsidRPr="003E070B">
              <w:t xml:space="preserve">The </w:t>
            </w:r>
            <w:r>
              <w:t>g</w:t>
            </w:r>
            <w:r w:rsidRPr="003E070B">
              <w:t>overnment agency tasked with developing and/or delivering a project.</w:t>
            </w:r>
          </w:p>
        </w:tc>
      </w:tr>
      <w:tr w:rsidR="00FF7064" w:rsidRPr="003E070B" w14:paraId="46DB181F" w14:textId="77777777" w:rsidTr="00495B47">
        <w:trPr>
          <w:cantSplit/>
          <w:trHeight w:val="397"/>
        </w:trPr>
        <w:tc>
          <w:tcPr>
            <w:tcW w:w="1708" w:type="dxa"/>
            <w:shd w:val="clear" w:color="auto" w:fill="F1F1F1"/>
            <w:vAlign w:val="center"/>
          </w:tcPr>
          <w:p w14:paraId="6169FF40" w14:textId="7A08F839" w:rsidR="00FF7064" w:rsidRPr="003E070B" w:rsidRDefault="00FF7064" w:rsidP="00FF7064">
            <w:pPr>
              <w:rPr>
                <w:b/>
                <w:bCs/>
              </w:rPr>
            </w:pPr>
            <w:r>
              <w:rPr>
                <w:b/>
                <w:bCs/>
              </w:rPr>
              <w:t>g</w:t>
            </w:r>
            <w:r w:rsidRPr="003E070B">
              <w:rPr>
                <w:b/>
                <w:bCs/>
              </w:rPr>
              <w:t>ate</w:t>
            </w:r>
          </w:p>
        </w:tc>
        <w:tc>
          <w:tcPr>
            <w:tcW w:w="8494" w:type="dxa"/>
            <w:vAlign w:val="center"/>
          </w:tcPr>
          <w:p w14:paraId="3A721D4E" w14:textId="77777777" w:rsidR="00FF7064" w:rsidRPr="003E070B" w:rsidRDefault="00FF7064" w:rsidP="00FF7064">
            <w:r w:rsidRPr="003E070B">
              <w:t xml:space="preserve">Key decision point(s) in a project/program’s lifecycle when a </w:t>
            </w:r>
            <w:r>
              <w:t>gate</w:t>
            </w:r>
            <w:r w:rsidRPr="003E070B">
              <w:t xml:space="preserve"> review may be undertaken.</w:t>
            </w:r>
          </w:p>
        </w:tc>
      </w:tr>
      <w:tr w:rsidR="00FF7064" w:rsidRPr="003E070B" w14:paraId="077D97CB" w14:textId="77777777" w:rsidTr="00495B47">
        <w:trPr>
          <w:cantSplit/>
          <w:trHeight w:val="20"/>
        </w:trPr>
        <w:tc>
          <w:tcPr>
            <w:tcW w:w="1708" w:type="dxa"/>
            <w:shd w:val="clear" w:color="auto" w:fill="F1F1F1"/>
            <w:vAlign w:val="center"/>
          </w:tcPr>
          <w:p w14:paraId="5E392E7C" w14:textId="2D00E6AB" w:rsidR="00FF7064" w:rsidRPr="008A619F" w:rsidRDefault="00FF7064" w:rsidP="00FF7064">
            <w:pPr>
              <w:rPr>
                <w:b/>
                <w:bCs/>
              </w:rPr>
            </w:pPr>
            <w:r>
              <w:rPr>
                <w:b/>
                <w:bCs/>
              </w:rPr>
              <w:t>gate</w:t>
            </w:r>
            <w:r>
              <w:rPr>
                <w:b/>
                <w:bCs/>
              </w:rPr>
              <w:br/>
            </w:r>
            <w:r w:rsidRPr="003E070B">
              <w:rPr>
                <w:b/>
                <w:bCs/>
              </w:rPr>
              <w:t>review</w:t>
            </w:r>
          </w:p>
        </w:tc>
        <w:tc>
          <w:tcPr>
            <w:tcW w:w="8494" w:type="dxa"/>
          </w:tcPr>
          <w:p w14:paraId="52B920FD" w14:textId="77777777" w:rsidR="00FF7064" w:rsidRPr="003E070B" w:rsidRDefault="00FF7064" w:rsidP="00FF7064">
            <w:r w:rsidRPr="003E070B">
              <w:t xml:space="preserve">A review of a project/program by an independent team of experienced practitioners at a specific key decision point (gate) in the project/program lifecycle. </w:t>
            </w:r>
          </w:p>
          <w:p w14:paraId="233370DD" w14:textId="77777777" w:rsidR="00FF7064" w:rsidRPr="003E070B" w:rsidRDefault="00FF7064" w:rsidP="00FF7064">
            <w:r w:rsidRPr="003E070B">
              <w:t xml:space="preserve">A </w:t>
            </w:r>
            <w:r>
              <w:t>gate</w:t>
            </w:r>
            <w:r w:rsidRPr="003E070B">
              <w:t xml:space="preserv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FF7064" w:rsidRPr="003E070B" w14:paraId="6A5E3818" w14:textId="77777777" w:rsidTr="00495B47">
        <w:trPr>
          <w:cantSplit/>
          <w:trHeight w:val="20"/>
        </w:trPr>
        <w:tc>
          <w:tcPr>
            <w:tcW w:w="1708" w:type="dxa"/>
            <w:shd w:val="clear" w:color="auto" w:fill="F1F1F1"/>
            <w:vAlign w:val="center"/>
          </w:tcPr>
          <w:p w14:paraId="7835017D" w14:textId="5BD4BE07" w:rsidR="00FF7064" w:rsidRPr="003E070B" w:rsidRDefault="00FF7064" w:rsidP="00FF7064">
            <w:r>
              <w:rPr>
                <w:b/>
                <w:bCs/>
              </w:rPr>
              <w:t>h</w:t>
            </w:r>
            <w:r w:rsidRPr="003E070B">
              <w:rPr>
                <w:b/>
                <w:bCs/>
              </w:rPr>
              <w:t>ealth</w:t>
            </w:r>
            <w:r>
              <w:rPr>
                <w:b/>
                <w:bCs/>
              </w:rPr>
              <w:br/>
            </w:r>
            <w:r w:rsidRPr="002F4233">
              <w:rPr>
                <w:b/>
                <w:bCs/>
              </w:rPr>
              <w:t>check</w:t>
            </w:r>
          </w:p>
        </w:tc>
        <w:tc>
          <w:tcPr>
            <w:tcW w:w="8494" w:type="dxa"/>
          </w:tcPr>
          <w:p w14:paraId="248701D6" w14:textId="77777777" w:rsidR="00FF7064" w:rsidRPr="003E070B" w:rsidRDefault="00FF7064" w:rsidP="00FF7064">
            <w:r w:rsidRPr="003E070B">
              <w:t xml:space="preserve">A health check is an independent review carried out by a team of experienced practitioners seeking to identify issues in a project/program which may arise between </w:t>
            </w:r>
            <w:r>
              <w:t>gate</w:t>
            </w:r>
            <w:r w:rsidRPr="003E070B">
              <w:t xml:space="preserve"> reviews. </w:t>
            </w:r>
          </w:p>
        </w:tc>
      </w:tr>
      <w:tr w:rsidR="00FF7064" w:rsidRPr="003E070B" w14:paraId="378BA69C" w14:textId="77777777" w:rsidTr="00495B47">
        <w:trPr>
          <w:cantSplit/>
          <w:trHeight w:val="20"/>
        </w:trPr>
        <w:tc>
          <w:tcPr>
            <w:tcW w:w="1708" w:type="dxa"/>
            <w:shd w:val="clear" w:color="auto" w:fill="F1F1F1"/>
            <w:vAlign w:val="center"/>
          </w:tcPr>
          <w:p w14:paraId="09686E2B" w14:textId="509758B4" w:rsidR="00FF7064" w:rsidRPr="003E070B" w:rsidRDefault="00FF7064" w:rsidP="00FF7064">
            <w:pPr>
              <w:rPr>
                <w:b/>
                <w:bCs/>
              </w:rPr>
            </w:pPr>
            <w:r>
              <w:rPr>
                <w:b/>
                <w:bCs/>
              </w:rPr>
              <w:t>p</w:t>
            </w:r>
            <w:r w:rsidRPr="003E070B">
              <w:rPr>
                <w:b/>
                <w:bCs/>
              </w:rPr>
              <w:t>rogram</w:t>
            </w:r>
          </w:p>
        </w:tc>
        <w:tc>
          <w:tcPr>
            <w:tcW w:w="8494" w:type="dxa"/>
          </w:tcPr>
          <w:p w14:paraId="06571388" w14:textId="77777777" w:rsidR="00FF7064" w:rsidRPr="003E070B" w:rsidRDefault="00FF7064" w:rsidP="00FF7064">
            <w:r w:rsidRPr="003E070B">
              <w:t xml:space="preserve">Programs provide an umbrella under which related projects and activities can be coordinated. A program is likely to be longer term and have a life that spans several years. </w:t>
            </w:r>
          </w:p>
          <w:p w14:paraId="55950CD1" w14:textId="77777777" w:rsidR="00FF7064" w:rsidRPr="003E070B" w:rsidRDefault="00FF7064" w:rsidP="00FF7064">
            <w:r w:rsidRPr="003E070B">
              <w:t xml:space="preserve">Projects that form part of a program may be grouped together for a variety of reasons including co-location, similar nature (for example, agency capital program or road upgrades) or shared outcome. </w:t>
            </w:r>
          </w:p>
          <w:p w14:paraId="5219818C" w14:textId="77777777" w:rsidR="00FF7064" w:rsidRPr="003E070B" w:rsidRDefault="00FF7064" w:rsidP="00FF7064">
            <w:r w:rsidRPr="003E070B">
              <w:t xml:space="preserve">The component parts of a program are usually individual projects or smaller groups of projects (sub-programs). In some cases, these individual projects or sub-programs may have a different project tier to the overall program. </w:t>
            </w:r>
          </w:p>
        </w:tc>
      </w:tr>
      <w:tr w:rsidR="00FF7064" w:rsidRPr="003E070B" w14:paraId="3894A213" w14:textId="77777777" w:rsidTr="00495B47">
        <w:trPr>
          <w:cantSplit/>
          <w:trHeight w:val="20"/>
        </w:trPr>
        <w:tc>
          <w:tcPr>
            <w:tcW w:w="1708" w:type="dxa"/>
            <w:shd w:val="clear" w:color="auto" w:fill="F1F1F1"/>
            <w:vAlign w:val="center"/>
          </w:tcPr>
          <w:p w14:paraId="038384D8" w14:textId="65DC8EE5" w:rsidR="00FF7064" w:rsidRPr="003E070B" w:rsidRDefault="00FF7064" w:rsidP="00FF7064">
            <w:pPr>
              <w:rPr>
                <w:b/>
                <w:bCs/>
              </w:rPr>
            </w:pPr>
            <w:r>
              <w:rPr>
                <w:b/>
                <w:bCs/>
              </w:rPr>
              <w:lastRenderedPageBreak/>
              <w:t>p</w:t>
            </w:r>
            <w:r w:rsidRPr="003E070B">
              <w:rPr>
                <w:b/>
                <w:bCs/>
              </w:rPr>
              <w:t>roject</w:t>
            </w:r>
          </w:p>
        </w:tc>
        <w:tc>
          <w:tcPr>
            <w:tcW w:w="8494" w:type="dxa"/>
          </w:tcPr>
          <w:p w14:paraId="678C0199" w14:textId="77777777" w:rsidR="00FF7064" w:rsidRPr="003E070B" w:rsidRDefault="00FF7064" w:rsidP="00FF7064">
            <w:pPr>
              <w:rPr>
                <w:lang w:eastAsia="en-AU"/>
              </w:rPr>
            </w:pPr>
            <w:r w:rsidRPr="003E070B">
              <w:rPr>
                <w:lang w:eastAsia="en-AU"/>
              </w:rPr>
              <w:t xml:space="preserve">A project is a group of interrelated activities that are planned and then executed in a particular sequence to achieve planned and agreed outcomes, within a predetermined timeframe. </w:t>
            </w:r>
            <w:r w:rsidRPr="003E070B">
              <w:t xml:space="preserve">A particular project may or may not be part of a program. </w:t>
            </w:r>
            <w:r w:rsidRPr="003E070B">
              <w:rPr>
                <w:lang w:eastAsia="en-AU"/>
              </w:rPr>
              <w:t xml:space="preserve">A project has the following characteristics: </w:t>
            </w:r>
          </w:p>
          <w:p w14:paraId="01262E17" w14:textId="77777777" w:rsidR="00FF7064" w:rsidRPr="003E070B" w:rsidRDefault="00FF7064" w:rsidP="00FF7064">
            <w:pPr>
              <w:rPr>
                <w:lang w:eastAsia="en-AU"/>
              </w:rPr>
            </w:pPr>
            <w:r w:rsidRPr="003E070B">
              <w:rPr>
                <w:lang w:eastAsia="en-AU"/>
              </w:rPr>
              <w:sym w:font="Symbol" w:char="F0B7"/>
            </w:r>
            <w:r w:rsidRPr="003E070B">
              <w:rPr>
                <w:lang w:eastAsia="en-AU"/>
              </w:rPr>
              <w:t xml:space="preserve"> defined scope and finite resources </w:t>
            </w:r>
          </w:p>
          <w:p w14:paraId="30C2E439" w14:textId="77777777" w:rsidR="00FF7064" w:rsidRPr="003E070B" w:rsidRDefault="00FF7064" w:rsidP="00FF7064">
            <w:pPr>
              <w:rPr>
                <w:lang w:eastAsia="en-AU"/>
              </w:rPr>
            </w:pPr>
            <w:r w:rsidRPr="003E070B">
              <w:rPr>
                <w:lang w:eastAsia="en-AU"/>
              </w:rPr>
              <w:sym w:font="Symbol" w:char="F0B7"/>
            </w:r>
            <w:r w:rsidRPr="003E070B">
              <w:rPr>
                <w:lang w:eastAsia="en-AU"/>
              </w:rPr>
              <w:t xml:space="preserve"> has a definable start and end dates </w:t>
            </w:r>
          </w:p>
          <w:p w14:paraId="3FBA3D91" w14:textId="77777777" w:rsidR="00FF7064" w:rsidRPr="003E070B" w:rsidRDefault="00FF7064" w:rsidP="00FF7064">
            <w:pPr>
              <w:rPr>
                <w:lang w:eastAsia="en-AU"/>
              </w:rPr>
            </w:pPr>
            <w:r w:rsidRPr="003E070B">
              <w:rPr>
                <w:lang w:eastAsia="en-AU"/>
              </w:rPr>
              <w:sym w:font="Symbol" w:char="F0B7"/>
            </w:r>
            <w:r w:rsidRPr="003E070B">
              <w:rPr>
                <w:lang w:eastAsia="en-AU"/>
              </w:rPr>
              <w:t xml:space="preserve"> introduces a change </w:t>
            </w:r>
          </w:p>
          <w:p w14:paraId="66D8C75E" w14:textId="77777777" w:rsidR="00FF7064" w:rsidRPr="003E070B" w:rsidRDefault="00FF7064" w:rsidP="00FF7064">
            <w:pPr>
              <w:rPr>
                <w:lang w:eastAsia="en-AU"/>
              </w:rPr>
            </w:pPr>
            <w:r w:rsidRPr="003E070B">
              <w:rPr>
                <w:lang w:eastAsia="en-AU"/>
              </w:rPr>
              <w:sym w:font="Symbol" w:char="F0B7"/>
            </w:r>
            <w:r w:rsidRPr="003E070B">
              <w:rPr>
                <w:lang w:eastAsia="en-AU"/>
              </w:rPr>
              <w:t xml:space="preserve"> creates a unique result, product or service </w:t>
            </w:r>
          </w:p>
          <w:p w14:paraId="256541A8" w14:textId="77777777" w:rsidR="00FF7064" w:rsidRPr="003E070B" w:rsidRDefault="00FF7064" w:rsidP="00FF7064">
            <w:r w:rsidRPr="003E070B">
              <w:rPr>
                <w:lang w:eastAsia="en-AU"/>
              </w:rPr>
              <w:sym w:font="Symbol" w:char="F0B7"/>
            </w:r>
            <w:r w:rsidRPr="003E070B">
              <w:rPr>
                <w:lang w:eastAsia="en-AU"/>
              </w:rPr>
              <w:t xml:space="preserve"> has its own governance structure</w:t>
            </w:r>
          </w:p>
        </w:tc>
      </w:tr>
      <w:tr w:rsidR="00FF7064" w:rsidRPr="003E070B" w14:paraId="46C02217" w14:textId="77777777" w:rsidTr="00495B47">
        <w:trPr>
          <w:cantSplit/>
          <w:trHeight w:val="20"/>
        </w:trPr>
        <w:tc>
          <w:tcPr>
            <w:tcW w:w="1708" w:type="dxa"/>
            <w:shd w:val="clear" w:color="auto" w:fill="F1F1F1"/>
            <w:vAlign w:val="center"/>
          </w:tcPr>
          <w:p w14:paraId="391A76CA" w14:textId="39C6E7BD" w:rsidR="00FF7064" w:rsidRPr="003E070B" w:rsidRDefault="00FF7064" w:rsidP="00FF7064">
            <w:pPr>
              <w:rPr>
                <w:b/>
                <w:bCs/>
              </w:rPr>
            </w:pPr>
            <w:r>
              <w:rPr>
                <w:b/>
                <w:bCs/>
              </w:rPr>
              <w:t>p</w:t>
            </w:r>
            <w:r w:rsidRPr="003E070B">
              <w:rPr>
                <w:b/>
                <w:bCs/>
              </w:rPr>
              <w:t>roject assurance</w:t>
            </w:r>
          </w:p>
        </w:tc>
        <w:tc>
          <w:tcPr>
            <w:tcW w:w="8494" w:type="dxa"/>
          </w:tcPr>
          <w:p w14:paraId="474BEC96" w14:textId="77777777" w:rsidR="00FF7064" w:rsidRPr="003E070B" w:rsidRDefault="00FF7064" w:rsidP="00FF7064">
            <w:r w:rsidRPr="003E070B">
              <w:t xml:space="preserve">The governance, reporting and </w:t>
            </w:r>
            <w:r>
              <w:t xml:space="preserve">independent </w:t>
            </w:r>
            <w:r w:rsidRPr="003E070B">
              <w:t>expert project review process that assesses the health and viability of a project. Project assurance can provide investors and other stakeholders with the confidence that the project can deliver to time, budget and quality.</w:t>
            </w:r>
          </w:p>
        </w:tc>
      </w:tr>
      <w:tr w:rsidR="00FF7064" w:rsidRPr="003E070B" w14:paraId="44653551" w14:textId="77777777" w:rsidTr="00495B47">
        <w:trPr>
          <w:cantSplit/>
          <w:trHeight w:val="20"/>
        </w:trPr>
        <w:tc>
          <w:tcPr>
            <w:tcW w:w="1708" w:type="dxa"/>
            <w:shd w:val="clear" w:color="auto" w:fill="F1F1F1"/>
            <w:vAlign w:val="center"/>
          </w:tcPr>
          <w:p w14:paraId="53E89FE6" w14:textId="55BE3219" w:rsidR="00FF7064" w:rsidRPr="003E070B" w:rsidRDefault="00FF7064" w:rsidP="00FF7064">
            <w:pPr>
              <w:rPr>
                <w:b/>
                <w:bCs/>
              </w:rPr>
            </w:pPr>
            <w:r w:rsidRPr="003E070B">
              <w:rPr>
                <w:b/>
                <w:bCs/>
              </w:rPr>
              <w:t xml:space="preserve">Project </w:t>
            </w:r>
            <w:r>
              <w:rPr>
                <w:b/>
                <w:bCs/>
              </w:rPr>
              <w:t>A</w:t>
            </w:r>
            <w:r w:rsidRPr="003E070B">
              <w:rPr>
                <w:b/>
                <w:bCs/>
              </w:rPr>
              <w:t xml:space="preserve">ssurance </w:t>
            </w:r>
            <w:r>
              <w:rPr>
                <w:b/>
                <w:bCs/>
              </w:rPr>
              <w:t>S</w:t>
            </w:r>
            <w:r w:rsidRPr="003E070B">
              <w:rPr>
                <w:b/>
                <w:bCs/>
              </w:rPr>
              <w:t xml:space="preserve">ervices </w:t>
            </w:r>
            <w:r>
              <w:rPr>
                <w:b/>
                <w:bCs/>
              </w:rPr>
              <w:t>P</w:t>
            </w:r>
            <w:r w:rsidRPr="003E070B">
              <w:rPr>
                <w:b/>
                <w:bCs/>
              </w:rPr>
              <w:t>anel</w:t>
            </w:r>
          </w:p>
        </w:tc>
        <w:tc>
          <w:tcPr>
            <w:tcW w:w="8494" w:type="dxa"/>
          </w:tcPr>
          <w:p w14:paraId="1E4B28B4" w14:textId="77777777" w:rsidR="00FF7064" w:rsidRPr="003E070B" w:rsidRDefault="00FF7064" w:rsidP="00FF7064">
            <w:r w:rsidRPr="003E070B">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FF7064" w:rsidRPr="003E070B" w14:paraId="4C38953A" w14:textId="77777777" w:rsidTr="00495B47">
        <w:trPr>
          <w:cantSplit/>
          <w:trHeight w:val="20"/>
        </w:trPr>
        <w:tc>
          <w:tcPr>
            <w:tcW w:w="1708" w:type="dxa"/>
            <w:shd w:val="clear" w:color="auto" w:fill="F1F1F1"/>
            <w:vAlign w:val="center"/>
          </w:tcPr>
          <w:p w14:paraId="79BB398B" w14:textId="0B3CE122" w:rsidR="00FF7064" w:rsidRPr="003E070B" w:rsidRDefault="00FF7064" w:rsidP="00FF7064">
            <w:pPr>
              <w:rPr>
                <w:b/>
                <w:bCs/>
              </w:rPr>
            </w:pPr>
            <w:r>
              <w:rPr>
                <w:b/>
                <w:bCs/>
              </w:rPr>
              <w:t>p</w:t>
            </w:r>
            <w:r w:rsidRPr="003E070B">
              <w:rPr>
                <w:b/>
                <w:bCs/>
              </w:rPr>
              <w:t>roject tier</w:t>
            </w:r>
          </w:p>
        </w:tc>
        <w:tc>
          <w:tcPr>
            <w:tcW w:w="8494" w:type="dxa"/>
          </w:tcPr>
          <w:p w14:paraId="1E9B7086" w14:textId="77777777" w:rsidR="00FF7064" w:rsidRPr="003E070B" w:rsidRDefault="00FF7064" w:rsidP="00FF7064">
            <w:r w:rsidRPr="003E070B">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FF7064" w:rsidRPr="003E070B" w14:paraId="59C8630E" w14:textId="77777777" w:rsidTr="00495B47">
        <w:trPr>
          <w:cantSplit/>
          <w:trHeight w:val="823"/>
        </w:trPr>
        <w:tc>
          <w:tcPr>
            <w:tcW w:w="1708" w:type="dxa"/>
            <w:shd w:val="clear" w:color="auto" w:fill="F1F1F1"/>
            <w:vAlign w:val="center"/>
          </w:tcPr>
          <w:p w14:paraId="31C1B607" w14:textId="560B199C" w:rsidR="00FF7064" w:rsidRPr="003E070B" w:rsidRDefault="00FF7064" w:rsidP="00FF7064">
            <w:pPr>
              <w:rPr>
                <w:b/>
                <w:bCs/>
              </w:rPr>
            </w:pPr>
            <w:r>
              <w:rPr>
                <w:b/>
                <w:bCs/>
              </w:rPr>
              <w:t>r</w:t>
            </w:r>
            <w:r w:rsidRPr="003E070B">
              <w:rPr>
                <w:b/>
                <w:bCs/>
              </w:rPr>
              <w:t>egular infrastructure project reporting</w:t>
            </w:r>
          </w:p>
        </w:tc>
        <w:tc>
          <w:tcPr>
            <w:tcW w:w="8494" w:type="dxa"/>
          </w:tcPr>
          <w:p w14:paraId="6F70E9DB" w14:textId="77777777" w:rsidR="00FF7064" w:rsidRPr="003E070B" w:rsidRDefault="00FF7064" w:rsidP="00FF7064">
            <w:r w:rsidRPr="003E070B">
              <w:t xml:space="preserve">Routine reporting of projects prepared by the Department of Treasury and Finance and provided to </w:t>
            </w:r>
            <w:r>
              <w:t>g</w:t>
            </w:r>
            <w:r w:rsidRPr="003E070B">
              <w:t>overnment.</w:t>
            </w:r>
          </w:p>
        </w:tc>
      </w:tr>
      <w:tr w:rsidR="00FF7064" w:rsidRPr="003E070B" w14:paraId="6AC1B2F6" w14:textId="77777777" w:rsidTr="00495B47">
        <w:trPr>
          <w:cantSplit/>
          <w:trHeight w:val="20"/>
        </w:trPr>
        <w:tc>
          <w:tcPr>
            <w:tcW w:w="1708" w:type="dxa"/>
            <w:shd w:val="clear" w:color="auto" w:fill="F1F1F1"/>
            <w:vAlign w:val="center"/>
          </w:tcPr>
          <w:p w14:paraId="476E36AB" w14:textId="5034248A" w:rsidR="00FF7064" w:rsidRPr="003E070B" w:rsidRDefault="00FF7064" w:rsidP="00FF7064">
            <w:pPr>
              <w:rPr>
                <w:b/>
                <w:bCs/>
              </w:rPr>
            </w:pPr>
            <w:r w:rsidRPr="003E070B">
              <w:rPr>
                <w:b/>
                <w:bCs/>
              </w:rPr>
              <w:t>Senior Responsible Officer</w:t>
            </w:r>
            <w:r>
              <w:rPr>
                <w:b/>
                <w:bCs/>
              </w:rPr>
              <w:t xml:space="preserve"> (SRO)</w:t>
            </w:r>
          </w:p>
        </w:tc>
        <w:tc>
          <w:tcPr>
            <w:tcW w:w="8494" w:type="dxa"/>
          </w:tcPr>
          <w:p w14:paraId="6A3412CA" w14:textId="77777777" w:rsidR="00FF7064" w:rsidRPr="003E070B" w:rsidRDefault="00FF7064" w:rsidP="00FF7064">
            <w:r w:rsidRPr="003E070B">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23FB7092" w14:textId="77777777" w:rsidR="00E06D91" w:rsidRPr="002F4233" w:rsidRDefault="00E06D91" w:rsidP="00E06D91">
      <w:r>
        <w:rPr>
          <w:rFonts w:cs="Arial"/>
        </w:rPr>
        <w:br w:type="page"/>
      </w:r>
    </w:p>
    <w:p w14:paraId="30AFE81E" w14:textId="4C3B1BD8" w:rsidR="000615DE" w:rsidRPr="004C79A9" w:rsidRDefault="000367A1" w:rsidP="00D85B77">
      <w:pPr>
        <w:pStyle w:val="Heading1"/>
      </w:pPr>
      <w:bookmarkStart w:id="34" w:name="_Toc195014129"/>
      <w:r w:rsidRPr="004C79A9">
        <w:lastRenderedPageBreak/>
        <w:t xml:space="preserve">Appendix A </w:t>
      </w:r>
      <w:r w:rsidR="00C16B32">
        <w:t>–</w:t>
      </w:r>
      <w:r w:rsidRPr="004C79A9">
        <w:t xml:space="preserve"> </w:t>
      </w:r>
      <w:r w:rsidR="00035E2A" w:rsidRPr="004C79A9">
        <w:t xml:space="preserve">Assurance </w:t>
      </w:r>
      <w:r w:rsidR="005A6970" w:rsidRPr="004C79A9">
        <w:t>r</w:t>
      </w:r>
      <w:r w:rsidR="00035E2A" w:rsidRPr="004C79A9">
        <w:t xml:space="preserve">eview </w:t>
      </w:r>
      <w:r w:rsidR="005A6970" w:rsidRPr="004C79A9">
        <w:t>r</w:t>
      </w:r>
      <w:r w:rsidR="00035E2A" w:rsidRPr="004C79A9">
        <w:t>eporting</w:t>
      </w:r>
      <w:r w:rsidR="00E5409C">
        <w:t xml:space="preserve"> </w:t>
      </w:r>
      <w:r w:rsidR="00035E2A" w:rsidRPr="004C79A9">
        <w:t xml:space="preserve">and </w:t>
      </w:r>
      <w:r w:rsidR="005A6970" w:rsidRPr="004C79A9">
        <w:t>r</w:t>
      </w:r>
      <w:r w:rsidR="00035E2A" w:rsidRPr="004C79A9">
        <w:t>ating</w:t>
      </w:r>
      <w:bookmarkEnd w:id="34"/>
    </w:p>
    <w:p w14:paraId="358CA1E8" w14:textId="27C1AF6A" w:rsidR="00CC4B08" w:rsidRDefault="00CC62C3" w:rsidP="00CA23CA">
      <w:pPr>
        <w:rPr>
          <w:rFonts w:cs="Arial"/>
        </w:rPr>
      </w:pPr>
      <w:r w:rsidRPr="004C79A9">
        <w:rPr>
          <w:rFonts w:cs="Arial"/>
        </w:rPr>
        <w:t xml:space="preserve">Every </w:t>
      </w:r>
      <w:r w:rsidR="00CC4B08">
        <w:rPr>
          <w:rFonts w:cs="Arial"/>
        </w:rPr>
        <w:t>r</w:t>
      </w:r>
      <w:r w:rsidR="00CC4B08" w:rsidRPr="004C79A9">
        <w:rPr>
          <w:rFonts w:cs="Arial"/>
        </w:rPr>
        <w:t xml:space="preserve">eview </w:t>
      </w:r>
      <w:r w:rsidR="00CC4B08">
        <w:rPr>
          <w:rFonts w:cs="Arial"/>
        </w:rPr>
        <w:t>r</w:t>
      </w:r>
      <w:r w:rsidR="00CC4B08" w:rsidRPr="004C79A9">
        <w:rPr>
          <w:rFonts w:cs="Arial"/>
        </w:rPr>
        <w:t xml:space="preserve">eport </w:t>
      </w:r>
      <w:r w:rsidRPr="004C79A9">
        <w:rPr>
          <w:rFonts w:cs="Arial"/>
        </w:rPr>
        <w:t>will provide an overall confidence</w:t>
      </w:r>
      <w:r w:rsidR="00E07F9B">
        <w:rPr>
          <w:rFonts w:cs="Arial"/>
        </w:rPr>
        <w:t xml:space="preserve"> </w:t>
      </w:r>
      <w:r w:rsidR="00CC4B08">
        <w:rPr>
          <w:rFonts w:cs="Arial"/>
        </w:rPr>
        <w:t xml:space="preserve">rating for the overall project </w:t>
      </w:r>
      <w:r w:rsidR="00F14F04">
        <w:rPr>
          <w:rFonts w:cs="Arial"/>
        </w:rPr>
        <w:t>and</w:t>
      </w:r>
      <w:r w:rsidR="00CC4B08">
        <w:rPr>
          <w:rFonts w:cs="Arial"/>
        </w:rPr>
        <w:t xml:space="preserve"> a </w:t>
      </w:r>
      <w:r w:rsidRPr="004C79A9">
        <w:rPr>
          <w:rFonts w:cs="Arial"/>
        </w:rPr>
        <w:t>rating</w:t>
      </w:r>
      <w:r w:rsidR="00CA23CA" w:rsidRPr="004C79A9">
        <w:rPr>
          <w:rFonts w:cs="Arial"/>
        </w:rPr>
        <w:t xml:space="preserve"> </w:t>
      </w:r>
      <w:r w:rsidR="00CC4B08">
        <w:rPr>
          <w:rFonts w:cs="Arial"/>
        </w:rPr>
        <w:t>for individual recommendations.</w:t>
      </w:r>
      <w:r w:rsidR="00E07F9B" w:rsidRPr="00E07F9B">
        <w:rPr>
          <w:rFonts w:cs="Arial"/>
        </w:rPr>
        <w:t xml:space="preserve"> </w:t>
      </w:r>
      <w:r w:rsidR="00E07F9B" w:rsidRPr="004C79A9">
        <w:rPr>
          <w:rFonts w:cs="Arial"/>
        </w:rPr>
        <w:t>This ensures recommendations are focussed on criticality for project success while still capturing opportunities to embed good practice across project delivery and leadership.</w:t>
      </w:r>
    </w:p>
    <w:p w14:paraId="2A70859A" w14:textId="5AA1BFBB" w:rsidR="00CA23CA" w:rsidRPr="004C79A9" w:rsidRDefault="00CA23CA" w:rsidP="00623563">
      <w:pPr>
        <w:rPr>
          <w:rFonts w:cs="Arial"/>
        </w:rPr>
      </w:pPr>
      <w:r w:rsidRPr="004C79A9">
        <w:rPr>
          <w:rFonts w:cs="Arial"/>
        </w:rPr>
        <w:t xml:space="preserve"> </w:t>
      </w:r>
      <w:r w:rsidR="00CC4B08">
        <w:rPr>
          <w:rFonts w:cs="Arial"/>
        </w:rPr>
        <w:t xml:space="preserve">A </w:t>
      </w:r>
      <w:r w:rsidRPr="004C79A9">
        <w:rPr>
          <w:rFonts w:cs="Arial"/>
        </w:rPr>
        <w:t>R</w:t>
      </w:r>
      <w:r w:rsidR="00445B0A" w:rsidRPr="004C79A9">
        <w:rPr>
          <w:rFonts w:cs="Arial"/>
        </w:rPr>
        <w:t xml:space="preserve">ed, </w:t>
      </w:r>
      <w:r w:rsidRPr="004C79A9">
        <w:rPr>
          <w:rFonts w:cs="Arial"/>
        </w:rPr>
        <w:t>A</w:t>
      </w:r>
      <w:r w:rsidR="00445B0A" w:rsidRPr="004C79A9">
        <w:rPr>
          <w:rFonts w:cs="Arial"/>
        </w:rPr>
        <w:t xml:space="preserve">mber, </w:t>
      </w:r>
      <w:r w:rsidR="00884F16" w:rsidRPr="004C79A9">
        <w:rPr>
          <w:rFonts w:cs="Arial"/>
        </w:rPr>
        <w:t>G</w:t>
      </w:r>
      <w:r w:rsidR="00445B0A" w:rsidRPr="004C79A9">
        <w:rPr>
          <w:rFonts w:cs="Arial"/>
        </w:rPr>
        <w:t>reen</w:t>
      </w:r>
      <w:r w:rsidRPr="004C79A9">
        <w:rPr>
          <w:rFonts w:cs="Arial"/>
        </w:rPr>
        <w:t xml:space="preserve"> </w:t>
      </w:r>
      <w:r w:rsidR="00CC4B08">
        <w:rPr>
          <w:rFonts w:cs="Arial"/>
        </w:rPr>
        <w:t xml:space="preserve">rating will be used as </w:t>
      </w:r>
      <w:r w:rsidRPr="004C79A9">
        <w:rPr>
          <w:rFonts w:cs="Arial"/>
        </w:rPr>
        <w:t>described below.</w:t>
      </w:r>
    </w:p>
    <w:p w14:paraId="6D178145" w14:textId="28AC1D6E" w:rsidR="00A01A48" w:rsidRPr="00C16B32" w:rsidRDefault="00CA23CA" w:rsidP="00105D12">
      <w:pPr>
        <w:rPr>
          <w:rStyle w:val="Strong"/>
        </w:rPr>
      </w:pPr>
      <w:bookmarkStart w:id="35" w:name="_Toc177652394"/>
      <w:bookmarkStart w:id="36" w:name="_Toc525721700"/>
      <w:bookmarkStart w:id="37" w:name="_Toc525741630"/>
      <w:r w:rsidRPr="00C16B32">
        <w:rPr>
          <w:rStyle w:val="Strong"/>
        </w:rPr>
        <w:t xml:space="preserve">Overall </w:t>
      </w:r>
      <w:r w:rsidR="00AB542B" w:rsidRPr="00C16B32">
        <w:rPr>
          <w:rStyle w:val="Strong"/>
        </w:rPr>
        <w:t>r</w:t>
      </w:r>
      <w:r w:rsidRPr="00C16B32">
        <w:rPr>
          <w:rStyle w:val="Strong"/>
        </w:rPr>
        <w:t xml:space="preserve">ating </w:t>
      </w:r>
      <w:r w:rsidR="00AB542B" w:rsidRPr="00C16B32">
        <w:rPr>
          <w:rStyle w:val="Strong"/>
        </w:rPr>
        <w:t>k</w:t>
      </w:r>
      <w:r w:rsidRPr="00C16B32">
        <w:rPr>
          <w:rStyle w:val="Strong"/>
        </w:rPr>
        <w:t>ey</w:t>
      </w:r>
      <w:r w:rsidR="002C64D5" w:rsidRPr="00C16B32">
        <w:rPr>
          <w:rStyle w:val="Strong"/>
        </w:rPr>
        <w:t xml:space="preserve"> (confidence</w:t>
      </w:r>
      <w:r w:rsidR="000E38B5">
        <w:rPr>
          <w:rStyle w:val="Strong"/>
        </w:rPr>
        <w:t xml:space="preserve"> in successful delivery</w:t>
      </w:r>
      <w:r w:rsidR="002C64D5" w:rsidRPr="00C16B32">
        <w:rPr>
          <w:rStyle w:val="Strong"/>
        </w:rPr>
        <w:t>)</w:t>
      </w:r>
      <w:bookmarkEnd w:id="35"/>
    </w:p>
    <w:tbl>
      <w:tblPr>
        <w:tblStyle w:val="TableGrid"/>
        <w:tblW w:w="0" w:type="auto"/>
        <w:tblLayout w:type="fixed"/>
        <w:tblLook w:val="04A0" w:firstRow="1" w:lastRow="0" w:firstColumn="1" w:lastColumn="0" w:noHBand="0" w:noVBand="1"/>
      </w:tblPr>
      <w:tblGrid>
        <w:gridCol w:w="1701"/>
        <w:gridCol w:w="4535"/>
        <w:gridCol w:w="4535"/>
      </w:tblGrid>
      <w:tr w:rsidR="00327B1E" w:rsidRPr="00CC4B08" w14:paraId="3E7095BE" w14:textId="77777777" w:rsidTr="00C522F6">
        <w:trPr>
          <w:trHeight w:val="794"/>
        </w:trPr>
        <w:tc>
          <w:tcPr>
            <w:tcW w:w="1701" w:type="dxa"/>
            <w:shd w:val="clear" w:color="auto" w:fill="FF9B9B"/>
            <w:vAlign w:val="center"/>
          </w:tcPr>
          <w:p w14:paraId="39C71420" w14:textId="77777777" w:rsidR="00327B1E" w:rsidRPr="006760FD" w:rsidRDefault="00327B1E" w:rsidP="00FF7064">
            <w:pPr>
              <w:pStyle w:val="BodyText"/>
            </w:pPr>
            <w:r w:rsidRPr="006760FD">
              <w:t>Low</w:t>
            </w:r>
          </w:p>
        </w:tc>
        <w:tc>
          <w:tcPr>
            <w:tcW w:w="4535" w:type="dxa"/>
          </w:tcPr>
          <w:p w14:paraId="255BE45F" w14:textId="77777777" w:rsidR="00327B1E" w:rsidRPr="00CC4B08" w:rsidRDefault="00327B1E" w:rsidP="00FF7064">
            <w:pPr>
              <w:pStyle w:val="BodyText"/>
            </w:pPr>
            <w:r w:rsidRPr="00CC4B08">
              <w:t xml:space="preserve">Successful delivery of the project is in doubt, with major risks or issues apparent in </w:t>
            </w:r>
            <w:proofErr w:type="gramStart"/>
            <w:r w:rsidRPr="00CC4B08">
              <w:t>a number of</w:t>
            </w:r>
            <w:proofErr w:type="gramEnd"/>
            <w:r w:rsidRPr="00CC4B08">
              <w:t xml:space="preserve"> key areas. Urgent additional action is needed.</w:t>
            </w:r>
          </w:p>
        </w:tc>
        <w:tc>
          <w:tcPr>
            <w:tcW w:w="4535" w:type="dxa"/>
          </w:tcPr>
          <w:p w14:paraId="5154D4B2" w14:textId="77777777" w:rsidR="00327B1E" w:rsidRPr="00CC4B08" w:rsidRDefault="00327B1E" w:rsidP="00FF7064">
            <w:pPr>
              <w:pStyle w:val="BodyText"/>
            </w:pPr>
            <w:r w:rsidRPr="00CC4B08">
              <w:t>The project may need re-baselining and/or the overall viability reassessed.</w:t>
            </w:r>
          </w:p>
        </w:tc>
      </w:tr>
      <w:tr w:rsidR="00327B1E" w:rsidRPr="00CC4B08" w14:paraId="6CCD88BF" w14:textId="77777777" w:rsidTr="00C522F6">
        <w:trPr>
          <w:trHeight w:val="794"/>
        </w:trPr>
        <w:tc>
          <w:tcPr>
            <w:tcW w:w="1701" w:type="dxa"/>
            <w:shd w:val="clear" w:color="auto" w:fill="FFE697"/>
            <w:vAlign w:val="center"/>
          </w:tcPr>
          <w:p w14:paraId="002D7524" w14:textId="77777777" w:rsidR="00327B1E" w:rsidRPr="006760FD" w:rsidRDefault="00327B1E" w:rsidP="00FF7064">
            <w:pPr>
              <w:pStyle w:val="BodyText"/>
            </w:pPr>
            <w:r w:rsidRPr="006760FD">
              <w:t>Medium</w:t>
            </w:r>
          </w:p>
        </w:tc>
        <w:tc>
          <w:tcPr>
            <w:tcW w:w="4535" w:type="dxa"/>
          </w:tcPr>
          <w:p w14:paraId="6AF394C2" w14:textId="77777777" w:rsidR="00327B1E" w:rsidRPr="00CC4B08" w:rsidRDefault="00327B1E" w:rsidP="00FF7064">
            <w:pPr>
              <w:pStyle w:val="BodyText"/>
            </w:pPr>
            <w:r w:rsidRPr="00CC4B08">
              <w:t>Successful delivery is feasible but significant issues exist which require timely management attention.</w:t>
            </w:r>
          </w:p>
        </w:tc>
        <w:tc>
          <w:tcPr>
            <w:tcW w:w="4535" w:type="dxa"/>
          </w:tcPr>
          <w:p w14:paraId="1D9EB68A" w14:textId="77777777" w:rsidR="00327B1E" w:rsidRPr="00CC4B08" w:rsidRDefault="00327B1E" w:rsidP="00FF7064">
            <w:pPr>
              <w:pStyle w:val="BodyText"/>
            </w:pPr>
            <w:r w:rsidRPr="00CC4B08">
              <w:t>These issues appear resolvable at this stage and, if addressed promptly, should not impact on cost, time or quality</w:t>
            </w:r>
          </w:p>
        </w:tc>
      </w:tr>
      <w:tr w:rsidR="00327B1E" w:rsidRPr="00CC4B08" w14:paraId="2C97E414" w14:textId="77777777" w:rsidTr="00C522F6">
        <w:trPr>
          <w:trHeight w:val="794"/>
        </w:trPr>
        <w:tc>
          <w:tcPr>
            <w:tcW w:w="1701" w:type="dxa"/>
            <w:shd w:val="clear" w:color="auto" w:fill="D0EBB3"/>
            <w:vAlign w:val="center"/>
          </w:tcPr>
          <w:p w14:paraId="24040591" w14:textId="77777777" w:rsidR="00327B1E" w:rsidRPr="006760FD" w:rsidRDefault="00327B1E" w:rsidP="00FF7064">
            <w:pPr>
              <w:pStyle w:val="BodyText"/>
            </w:pPr>
            <w:r w:rsidRPr="006760FD">
              <w:t>High</w:t>
            </w:r>
          </w:p>
        </w:tc>
        <w:tc>
          <w:tcPr>
            <w:tcW w:w="4535" w:type="dxa"/>
          </w:tcPr>
          <w:p w14:paraId="49566105" w14:textId="345CC818" w:rsidR="00327B1E" w:rsidRPr="00CC4B08" w:rsidRDefault="00327B1E" w:rsidP="00FF7064">
            <w:pPr>
              <w:pStyle w:val="BodyText"/>
            </w:pPr>
            <w:r w:rsidRPr="00CC4B08">
              <w:t>Successful delivery of the project to time, cost and quality appears highly likely.</w:t>
            </w:r>
          </w:p>
        </w:tc>
        <w:tc>
          <w:tcPr>
            <w:tcW w:w="4535" w:type="dxa"/>
          </w:tcPr>
          <w:p w14:paraId="11D4D263" w14:textId="468CB690" w:rsidR="00327B1E" w:rsidRPr="00CC4B08" w:rsidRDefault="00327B1E" w:rsidP="00FF7064">
            <w:pPr>
              <w:pStyle w:val="BodyText"/>
            </w:pPr>
            <w:r w:rsidRPr="00CC4B08">
              <w:t>There are no major outstanding issues that at this stage appear to threaten</w:t>
            </w:r>
            <w:r w:rsidR="00BE111F" w:rsidRPr="00CC4B08">
              <w:t xml:space="preserve"> successful</w:t>
            </w:r>
            <w:r w:rsidRPr="00CC4B08">
              <w:t xml:space="preserve"> delivery.</w:t>
            </w:r>
          </w:p>
        </w:tc>
      </w:tr>
    </w:tbl>
    <w:p w14:paraId="7B6CBB75" w14:textId="77777777" w:rsidR="00105D12" w:rsidRDefault="00105D12" w:rsidP="00105D12">
      <w:pPr>
        <w:rPr>
          <w:rStyle w:val="Strong"/>
        </w:rPr>
      </w:pPr>
      <w:bookmarkStart w:id="38" w:name="_Toc177652395"/>
    </w:p>
    <w:p w14:paraId="0782D154" w14:textId="5859BA67" w:rsidR="00A05822" w:rsidRPr="004C79A9" w:rsidRDefault="00CA23CA">
      <w:pPr>
        <w:rPr>
          <w:rFonts w:cs="Arial"/>
        </w:rPr>
      </w:pPr>
      <w:r w:rsidRPr="002430AA">
        <w:rPr>
          <w:rStyle w:val="Strong"/>
        </w:rPr>
        <w:t>Individual recommendations (criticality)</w:t>
      </w:r>
      <w:bookmarkEnd w:id="36"/>
      <w:bookmarkEnd w:id="37"/>
      <w:bookmarkEnd w:id="38"/>
    </w:p>
    <w:tbl>
      <w:tblPr>
        <w:tblStyle w:val="TableGrid"/>
        <w:tblW w:w="10773" w:type="dxa"/>
        <w:tblLook w:val="04A0" w:firstRow="1" w:lastRow="0" w:firstColumn="1" w:lastColumn="0" w:noHBand="0" w:noVBand="1"/>
      </w:tblPr>
      <w:tblGrid>
        <w:gridCol w:w="1701"/>
        <w:gridCol w:w="9072"/>
      </w:tblGrid>
      <w:tr w:rsidR="00327B1E" w:rsidRPr="004C79A9" w14:paraId="04262093" w14:textId="77777777" w:rsidTr="00C522F6">
        <w:trPr>
          <w:trHeight w:val="680"/>
        </w:trPr>
        <w:tc>
          <w:tcPr>
            <w:tcW w:w="1701" w:type="dxa"/>
            <w:shd w:val="clear" w:color="auto" w:fill="FF9B9B"/>
            <w:vAlign w:val="center"/>
          </w:tcPr>
          <w:p w14:paraId="40A531D2" w14:textId="77777777" w:rsidR="00327B1E" w:rsidRPr="00627E2E" w:rsidRDefault="00327B1E" w:rsidP="00FF7064">
            <w:pPr>
              <w:spacing w:before="0" w:after="0" w:line="240" w:lineRule="auto"/>
              <w:rPr>
                <w:rFonts w:cs="Arial"/>
                <w:bCs/>
              </w:rPr>
            </w:pPr>
            <w:r w:rsidRPr="00627E2E">
              <w:rPr>
                <w:rFonts w:cs="Arial"/>
                <w:bCs/>
              </w:rPr>
              <w:t>Critical</w:t>
            </w:r>
          </w:p>
        </w:tc>
        <w:tc>
          <w:tcPr>
            <w:tcW w:w="9072" w:type="dxa"/>
            <w:vAlign w:val="center"/>
          </w:tcPr>
          <w:p w14:paraId="55ADB5D9" w14:textId="7F1051FF" w:rsidR="00327B1E" w:rsidRPr="004C79A9" w:rsidRDefault="00327B1E" w:rsidP="00327B1E">
            <w:pPr>
              <w:spacing w:before="0" w:after="0" w:line="240" w:lineRule="auto"/>
              <w:rPr>
                <w:rFonts w:cs="Arial"/>
              </w:rPr>
            </w:pPr>
            <w:r w:rsidRPr="004C79A9">
              <w:rPr>
                <w:rFonts w:cs="Arial"/>
              </w:rPr>
              <w:t xml:space="preserve">Action required. This item is critical and urgent. The project team should </w:t>
            </w:r>
            <w:r w:rsidR="000E38B5">
              <w:rPr>
                <w:rFonts w:cs="Arial"/>
              </w:rPr>
              <w:t>act</w:t>
            </w:r>
            <w:r w:rsidRPr="004C79A9">
              <w:rPr>
                <w:rFonts w:cs="Arial"/>
              </w:rPr>
              <w:t xml:space="preserve"> immediately.</w:t>
            </w:r>
          </w:p>
        </w:tc>
      </w:tr>
      <w:tr w:rsidR="00327B1E" w:rsidRPr="004C79A9" w14:paraId="0601FC66" w14:textId="77777777" w:rsidTr="00C522F6">
        <w:trPr>
          <w:trHeight w:val="680"/>
        </w:trPr>
        <w:tc>
          <w:tcPr>
            <w:tcW w:w="1701" w:type="dxa"/>
            <w:shd w:val="clear" w:color="auto" w:fill="FFE697"/>
            <w:vAlign w:val="center"/>
          </w:tcPr>
          <w:p w14:paraId="45BC599B" w14:textId="77777777" w:rsidR="00327B1E" w:rsidRPr="00627E2E" w:rsidRDefault="00327B1E" w:rsidP="00FF7064">
            <w:pPr>
              <w:spacing w:before="0" w:after="0" w:line="240" w:lineRule="auto"/>
              <w:rPr>
                <w:rFonts w:cs="Arial"/>
                <w:bCs/>
              </w:rPr>
            </w:pPr>
            <w:r w:rsidRPr="00627E2E">
              <w:rPr>
                <w:rFonts w:cs="Arial"/>
                <w:bCs/>
              </w:rPr>
              <w:t>Essential</w:t>
            </w:r>
          </w:p>
        </w:tc>
        <w:tc>
          <w:tcPr>
            <w:tcW w:w="9072" w:type="dxa"/>
            <w:vAlign w:val="center"/>
          </w:tcPr>
          <w:p w14:paraId="65C65D9B" w14:textId="6E9E59E3" w:rsidR="00327B1E" w:rsidRPr="004C79A9" w:rsidRDefault="00327B1E" w:rsidP="00327B1E">
            <w:pPr>
              <w:spacing w:before="0" w:after="0" w:line="240" w:lineRule="auto"/>
              <w:rPr>
                <w:rFonts w:cs="Arial"/>
              </w:rPr>
            </w:pPr>
            <w:r w:rsidRPr="004C79A9">
              <w:rPr>
                <w:rFonts w:cs="Arial"/>
                <w:lang w:val="en-GB"/>
              </w:rPr>
              <w:t xml:space="preserve">The recommendation is important but not urgent. The project team should </w:t>
            </w:r>
            <w:r w:rsidR="000E38B5">
              <w:rPr>
                <w:rFonts w:cs="Arial"/>
                <w:lang w:val="en-GB"/>
              </w:rPr>
              <w:t>act</w:t>
            </w:r>
            <w:r w:rsidRPr="004C79A9">
              <w:rPr>
                <w:rFonts w:cs="Arial"/>
                <w:lang w:val="en-GB"/>
              </w:rPr>
              <w:t xml:space="preserve"> before further key decisions are taken.</w:t>
            </w:r>
          </w:p>
        </w:tc>
      </w:tr>
      <w:tr w:rsidR="00327B1E" w:rsidRPr="004C79A9" w14:paraId="569CE1E5" w14:textId="77777777" w:rsidTr="00C522F6">
        <w:trPr>
          <w:trHeight w:val="680"/>
        </w:trPr>
        <w:tc>
          <w:tcPr>
            <w:tcW w:w="1701" w:type="dxa"/>
            <w:shd w:val="clear" w:color="auto" w:fill="D0EBB3"/>
            <w:vAlign w:val="center"/>
          </w:tcPr>
          <w:p w14:paraId="153C768D" w14:textId="77777777" w:rsidR="00327B1E" w:rsidRPr="00627E2E" w:rsidRDefault="00327B1E" w:rsidP="00FF7064">
            <w:pPr>
              <w:spacing w:before="0" w:after="0" w:line="240" w:lineRule="auto"/>
              <w:rPr>
                <w:rFonts w:cs="Arial"/>
                <w:bCs/>
              </w:rPr>
            </w:pPr>
            <w:r w:rsidRPr="00627E2E">
              <w:rPr>
                <w:rFonts w:cs="Arial"/>
                <w:bCs/>
              </w:rPr>
              <w:t>Good practice</w:t>
            </w:r>
          </w:p>
        </w:tc>
        <w:tc>
          <w:tcPr>
            <w:tcW w:w="9072" w:type="dxa"/>
            <w:vAlign w:val="center"/>
          </w:tcPr>
          <w:p w14:paraId="4B9CBA1E" w14:textId="20B74BFF" w:rsidR="00327B1E" w:rsidRPr="004C79A9" w:rsidRDefault="00327B1E" w:rsidP="00327B1E">
            <w:pPr>
              <w:spacing w:before="0" w:after="0" w:line="240" w:lineRule="auto"/>
              <w:rPr>
                <w:rFonts w:cs="Arial"/>
              </w:rPr>
            </w:pPr>
            <w:r w:rsidRPr="004C79A9">
              <w:rPr>
                <w:rFonts w:cs="Arial"/>
              </w:rPr>
              <w:t xml:space="preserve">The recommendation is not considered critical or </w:t>
            </w:r>
            <w:r w:rsidR="000E38B5" w:rsidRPr="004C79A9">
              <w:rPr>
                <w:rFonts w:cs="Arial"/>
              </w:rPr>
              <w:t>urgent,</w:t>
            </w:r>
            <w:r w:rsidRPr="004C79A9">
              <w:rPr>
                <w:rFonts w:cs="Arial"/>
              </w:rPr>
              <w:t xml:space="preserve"> but the project may benefit from </w:t>
            </w:r>
            <w:r w:rsidR="00945C12" w:rsidRPr="004C79A9">
              <w:rPr>
                <w:rFonts w:cs="Arial"/>
              </w:rPr>
              <w:t>implementing</w:t>
            </w:r>
            <w:r w:rsidRPr="004C79A9">
              <w:rPr>
                <w:rFonts w:cs="Arial"/>
              </w:rPr>
              <w:t xml:space="preserve"> this recommendation.</w:t>
            </w:r>
          </w:p>
        </w:tc>
      </w:tr>
    </w:tbl>
    <w:p w14:paraId="35598C6C" w14:textId="77777777" w:rsidR="00B81A1B" w:rsidRDefault="00B81A1B" w:rsidP="00105D12">
      <w:pPr>
        <w:rPr>
          <w:rFonts w:cs="Arial"/>
        </w:rPr>
      </w:pPr>
    </w:p>
    <w:p w14:paraId="5E7412E2" w14:textId="77777777" w:rsidR="00B81A1B" w:rsidRDefault="00B81A1B" w:rsidP="00105D12">
      <w:pPr>
        <w:rPr>
          <w:rFonts w:cs="Arial"/>
        </w:rPr>
      </w:pPr>
    </w:p>
    <w:p w14:paraId="19C2739E" w14:textId="77777777" w:rsidR="00B81A1B" w:rsidRDefault="00B81A1B" w:rsidP="00105D12">
      <w:pPr>
        <w:rPr>
          <w:rFonts w:cs="Arial"/>
        </w:rPr>
      </w:pPr>
    </w:p>
    <w:p w14:paraId="5635FEFA" w14:textId="77777777" w:rsidR="00B81A1B" w:rsidRDefault="00B81A1B" w:rsidP="00105D12">
      <w:pPr>
        <w:rPr>
          <w:rFonts w:cs="Arial"/>
        </w:rPr>
      </w:pPr>
    </w:p>
    <w:p w14:paraId="2CC6B899" w14:textId="77777777" w:rsidR="00B81A1B" w:rsidRDefault="00B81A1B" w:rsidP="00105D12">
      <w:pPr>
        <w:rPr>
          <w:rFonts w:cs="Arial"/>
        </w:rPr>
      </w:pPr>
    </w:p>
    <w:p w14:paraId="7D25B993" w14:textId="77777777" w:rsidR="00B81A1B" w:rsidRDefault="00B81A1B" w:rsidP="00105D12">
      <w:pPr>
        <w:rPr>
          <w:rFonts w:cs="Arial"/>
        </w:rPr>
      </w:pPr>
    </w:p>
    <w:p w14:paraId="5029218D" w14:textId="77777777" w:rsidR="00B81A1B" w:rsidRDefault="00B81A1B" w:rsidP="00105D12">
      <w:pPr>
        <w:rPr>
          <w:rFonts w:cs="Arial"/>
        </w:rPr>
      </w:pPr>
    </w:p>
    <w:p w14:paraId="241666D4" w14:textId="77777777" w:rsidR="00B81A1B" w:rsidRDefault="00B81A1B" w:rsidP="00105D12">
      <w:pPr>
        <w:rPr>
          <w:rFonts w:cs="Arial"/>
        </w:rPr>
      </w:pPr>
    </w:p>
    <w:p w14:paraId="1B28D108" w14:textId="77777777" w:rsidR="0093223F" w:rsidRDefault="0093223F" w:rsidP="00105D12">
      <w:pPr>
        <w:rPr>
          <w:rFonts w:cs="Arial"/>
        </w:rPr>
      </w:pPr>
    </w:p>
    <w:p w14:paraId="2FE4952C" w14:textId="77777777" w:rsidR="001A573C" w:rsidRDefault="00103B8D" w:rsidP="00105D12">
      <w:pPr>
        <w:rPr>
          <w:rStyle w:val="Strong"/>
        </w:rPr>
      </w:pPr>
      <w:bookmarkStart w:id="39" w:name="_Toc177652396"/>
      <w:bookmarkStart w:id="40" w:name="_Hlk177639724"/>
      <w:r w:rsidRPr="002430AA">
        <w:rPr>
          <w:rStyle w:val="Strong"/>
        </w:rPr>
        <w:lastRenderedPageBreak/>
        <w:t xml:space="preserve">Key </w:t>
      </w:r>
      <w:r w:rsidR="00DC485C" w:rsidRPr="002430AA">
        <w:rPr>
          <w:rStyle w:val="Strong"/>
        </w:rPr>
        <w:t>f</w:t>
      </w:r>
      <w:r w:rsidRPr="002430AA">
        <w:rPr>
          <w:rStyle w:val="Strong"/>
        </w:rPr>
        <w:t xml:space="preserve">ocus </w:t>
      </w:r>
      <w:r w:rsidR="00DC485C" w:rsidRPr="002430AA">
        <w:rPr>
          <w:rStyle w:val="Strong"/>
        </w:rPr>
        <w:t>a</w:t>
      </w:r>
      <w:r w:rsidRPr="002430AA">
        <w:rPr>
          <w:rStyle w:val="Strong"/>
        </w:rPr>
        <w:t>reas</w:t>
      </w:r>
      <w:bookmarkEnd w:id="39"/>
    </w:p>
    <w:p w14:paraId="7AEB939C" w14:textId="77777777" w:rsidR="00112E06" w:rsidRPr="004C79A9" w:rsidRDefault="00112E06" w:rsidP="00FF7064">
      <w:pPr>
        <w:pStyle w:val="BodyText"/>
      </w:pPr>
      <w:r w:rsidRPr="004C79A9">
        <w:t>Each report will provide an assessment of the following key focus areas:</w:t>
      </w:r>
    </w:p>
    <w:p w14:paraId="3A8AAF73" w14:textId="77777777" w:rsidR="00112E06" w:rsidRDefault="00112E06" w:rsidP="00112E06">
      <w:pPr>
        <w:pStyle w:val="ListBullet"/>
        <w:spacing w:before="40" w:after="40"/>
        <w:rPr>
          <w:rFonts w:cs="Arial"/>
        </w:rPr>
      </w:pPr>
      <w:r w:rsidRPr="004C79A9">
        <w:rPr>
          <w:rFonts w:cs="Arial"/>
        </w:rPr>
        <w:t>service need</w:t>
      </w:r>
    </w:p>
    <w:p w14:paraId="75799847" w14:textId="77777777" w:rsidR="00112E06" w:rsidRPr="004C79A9" w:rsidRDefault="00112E06" w:rsidP="00112E06">
      <w:pPr>
        <w:pStyle w:val="ListBullet"/>
        <w:spacing w:before="40" w:after="40"/>
        <w:rPr>
          <w:rFonts w:cs="Arial"/>
        </w:rPr>
      </w:pPr>
      <w:r w:rsidRPr="004C79A9">
        <w:rPr>
          <w:rFonts w:cs="Arial"/>
        </w:rPr>
        <w:t>value for money and affordability</w:t>
      </w:r>
    </w:p>
    <w:p w14:paraId="54D3E343" w14:textId="77777777" w:rsidR="00112E06" w:rsidRPr="004C79A9" w:rsidRDefault="00112E06" w:rsidP="00112E06">
      <w:pPr>
        <w:pStyle w:val="ListBullet"/>
        <w:spacing w:before="40" w:after="40"/>
        <w:rPr>
          <w:rFonts w:cs="Arial"/>
        </w:rPr>
      </w:pPr>
      <w:r w:rsidRPr="004C79A9">
        <w:rPr>
          <w:rFonts w:cs="Arial"/>
        </w:rPr>
        <w:t>governance</w:t>
      </w:r>
    </w:p>
    <w:p w14:paraId="5FC26AC3" w14:textId="77777777" w:rsidR="00112E06" w:rsidRPr="004C79A9" w:rsidRDefault="00112E06" w:rsidP="00112E06">
      <w:pPr>
        <w:pStyle w:val="ListBullet"/>
        <w:spacing w:before="40" w:after="40"/>
        <w:rPr>
          <w:rFonts w:cs="Arial"/>
        </w:rPr>
      </w:pPr>
      <w:r w:rsidRPr="004C79A9">
        <w:rPr>
          <w:rFonts w:cs="Arial"/>
        </w:rPr>
        <w:t>risk management</w:t>
      </w:r>
    </w:p>
    <w:p w14:paraId="4086AA7C" w14:textId="77777777" w:rsidR="00112E06" w:rsidRPr="004C79A9" w:rsidRDefault="00112E06" w:rsidP="00112E06">
      <w:pPr>
        <w:pStyle w:val="ListBullet"/>
        <w:spacing w:before="40" w:after="40"/>
        <w:rPr>
          <w:rFonts w:cs="Arial"/>
        </w:rPr>
      </w:pPr>
      <w:r w:rsidRPr="004C79A9">
        <w:rPr>
          <w:rFonts w:cs="Arial"/>
        </w:rPr>
        <w:t>stakeholder management</w:t>
      </w:r>
    </w:p>
    <w:p w14:paraId="09472341" w14:textId="77777777" w:rsidR="00112E06" w:rsidRPr="004C79A9" w:rsidRDefault="00112E06" w:rsidP="00112E06">
      <w:pPr>
        <w:pStyle w:val="ListBullet"/>
        <w:spacing w:before="40" w:after="40"/>
        <w:rPr>
          <w:rFonts w:cs="Arial"/>
        </w:rPr>
      </w:pPr>
      <w:r w:rsidRPr="004C79A9">
        <w:rPr>
          <w:rFonts w:cs="Arial"/>
        </w:rPr>
        <w:t>asset owner's needs and change management</w:t>
      </w:r>
    </w:p>
    <w:p w14:paraId="0B2737CD" w14:textId="2571DB07" w:rsidR="00B81A1B" w:rsidRPr="002430AA" w:rsidRDefault="00112E06" w:rsidP="001E3F97">
      <w:pPr>
        <w:pStyle w:val="ListBullet"/>
        <w:spacing w:before="40" w:after="40"/>
        <w:rPr>
          <w:rStyle w:val="Strong"/>
        </w:rPr>
      </w:pPr>
      <w:r w:rsidRPr="004C79A9">
        <w:rPr>
          <w:rFonts w:cs="Arial"/>
        </w:rPr>
        <w:t>social, economic and environmental sustainability</w:t>
      </w:r>
      <w:r w:rsidR="001E3F97">
        <w:rPr>
          <w:rFonts w:cs="Arial"/>
        </w:rPr>
        <w:t>.</w:t>
      </w:r>
    </w:p>
    <w:p w14:paraId="69D3A895" w14:textId="1F7B7FF8" w:rsidR="00073F16" w:rsidRPr="00073F16" w:rsidRDefault="0082280D" w:rsidP="00FF7064">
      <w:pPr>
        <w:pStyle w:val="BodyText"/>
      </w:pPr>
      <w:r>
        <w:t>T</w:t>
      </w:r>
      <w:r w:rsidR="00073F16" w:rsidRPr="00073F16">
        <w:t xml:space="preserve">he key focus areas are rated </w:t>
      </w:r>
      <w:r w:rsidR="00F50A20">
        <w:t>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F1395A" w:rsidRPr="00073F16" w14:paraId="40AD53A9" w14:textId="77777777" w:rsidTr="00C522F6">
        <w:trPr>
          <w:trHeight w:val="598"/>
        </w:trPr>
        <w:tc>
          <w:tcPr>
            <w:tcW w:w="1955" w:type="dxa"/>
            <w:shd w:val="clear" w:color="auto" w:fill="D0EBB3"/>
            <w:vAlign w:val="center"/>
          </w:tcPr>
          <w:p w14:paraId="77F75D01" w14:textId="77777777" w:rsidR="00073F16" w:rsidRPr="00073F16" w:rsidRDefault="00073F16" w:rsidP="00FF7064">
            <w:pPr>
              <w:pStyle w:val="BodyText"/>
              <w:rPr>
                <w:lang w:val="en-GB"/>
              </w:rPr>
            </w:pPr>
            <w:r w:rsidRPr="00073F16">
              <w:rPr>
                <w:lang w:val="en-GB"/>
              </w:rPr>
              <w:t>Strong</w:t>
            </w:r>
          </w:p>
        </w:tc>
        <w:tc>
          <w:tcPr>
            <w:tcW w:w="8368" w:type="dxa"/>
            <w:shd w:val="clear" w:color="auto" w:fill="auto"/>
            <w:vAlign w:val="center"/>
          </w:tcPr>
          <w:p w14:paraId="67B7D962" w14:textId="77777777" w:rsidR="00073F16" w:rsidRPr="00073F16" w:rsidRDefault="00073F16" w:rsidP="00FF7064">
            <w:pPr>
              <w:pStyle w:val="BodyText"/>
              <w:rPr>
                <w:lang w:val="en-GB"/>
              </w:rPr>
            </w:pPr>
            <w:r w:rsidRPr="00073F16">
              <w:rPr>
                <w:lang w:val="en-GB"/>
              </w:rPr>
              <w:t>There are no major outstanding issues that at this stage appear to threaten delivery.</w:t>
            </w:r>
          </w:p>
        </w:tc>
      </w:tr>
      <w:tr w:rsidR="00073F16" w:rsidRPr="00073F16" w14:paraId="7AD5860E" w14:textId="77777777" w:rsidTr="00C522F6">
        <w:trPr>
          <w:trHeight w:val="598"/>
        </w:trPr>
        <w:tc>
          <w:tcPr>
            <w:tcW w:w="1955" w:type="dxa"/>
            <w:shd w:val="clear" w:color="auto" w:fill="FFE697"/>
            <w:vAlign w:val="center"/>
          </w:tcPr>
          <w:p w14:paraId="21E522F5" w14:textId="77777777" w:rsidR="00073F16" w:rsidRPr="00073F16" w:rsidRDefault="00073F16" w:rsidP="00FF7064">
            <w:pPr>
              <w:pStyle w:val="BodyText"/>
              <w:rPr>
                <w:lang w:val="en-GB"/>
              </w:rPr>
            </w:pPr>
            <w:r w:rsidRPr="00073F16">
              <w:rPr>
                <w:lang w:val="en-GB"/>
              </w:rPr>
              <w:t>Satisfactory</w:t>
            </w:r>
          </w:p>
        </w:tc>
        <w:tc>
          <w:tcPr>
            <w:tcW w:w="8368" w:type="dxa"/>
            <w:shd w:val="clear" w:color="auto" w:fill="auto"/>
            <w:vAlign w:val="center"/>
          </w:tcPr>
          <w:p w14:paraId="6E7ADF4D" w14:textId="77777777" w:rsidR="00073F16" w:rsidRPr="00073F16" w:rsidRDefault="00073F16" w:rsidP="00FF7064">
            <w:pPr>
              <w:pStyle w:val="BodyText"/>
              <w:rPr>
                <w:lang w:val="en-GB"/>
              </w:rPr>
            </w:pPr>
            <w:r w:rsidRPr="00073F16">
              <w:rPr>
                <w:lang w:val="en-GB"/>
              </w:rPr>
              <w:t>There are issues that require timely management attention.</w:t>
            </w:r>
          </w:p>
        </w:tc>
      </w:tr>
      <w:tr w:rsidR="00073F16" w:rsidRPr="00073F16" w14:paraId="516C4229" w14:textId="77777777" w:rsidTr="00C522F6">
        <w:trPr>
          <w:trHeight w:val="598"/>
        </w:trPr>
        <w:tc>
          <w:tcPr>
            <w:tcW w:w="1955" w:type="dxa"/>
            <w:shd w:val="clear" w:color="auto" w:fill="FF9B9B"/>
            <w:vAlign w:val="center"/>
          </w:tcPr>
          <w:p w14:paraId="6C84B54E" w14:textId="77777777" w:rsidR="00073F16" w:rsidRPr="00073F16" w:rsidRDefault="00073F16" w:rsidP="00FF7064">
            <w:pPr>
              <w:pStyle w:val="BodyText"/>
              <w:rPr>
                <w:lang w:val="en-GB"/>
              </w:rPr>
            </w:pPr>
            <w:r w:rsidRPr="00073F16">
              <w:rPr>
                <w:lang w:val="en-GB"/>
              </w:rPr>
              <w:t>Weak</w:t>
            </w:r>
          </w:p>
        </w:tc>
        <w:tc>
          <w:tcPr>
            <w:tcW w:w="8368" w:type="dxa"/>
            <w:shd w:val="clear" w:color="auto" w:fill="auto"/>
            <w:vAlign w:val="center"/>
          </w:tcPr>
          <w:p w14:paraId="3A2C52AB" w14:textId="77777777" w:rsidR="00073F16" w:rsidRPr="00073F16" w:rsidRDefault="00073F16" w:rsidP="00FF7064">
            <w:pPr>
              <w:pStyle w:val="BodyText"/>
              <w:rPr>
                <w:lang w:val="en-GB"/>
              </w:rPr>
            </w:pPr>
            <w:r w:rsidRPr="00073F16">
              <w:rPr>
                <w:lang w:val="en-GB"/>
              </w:rPr>
              <w:t>There are significant issues in this key focus area that may jeopardise the successful delivery of the project.</w:t>
            </w:r>
          </w:p>
        </w:tc>
      </w:tr>
    </w:tbl>
    <w:p w14:paraId="3B04B50F" w14:textId="77777777" w:rsidR="00E5409C" w:rsidRDefault="00E5409C">
      <w:pPr>
        <w:rPr>
          <w:rFonts w:cs="Arial"/>
        </w:rPr>
        <w:sectPr w:rsidR="00E5409C" w:rsidSect="002F4233">
          <w:pgSz w:w="11906" w:h="16838" w:code="9"/>
          <w:pgMar w:top="1134" w:right="851" w:bottom="1134" w:left="851" w:header="227" w:footer="84" w:gutter="0"/>
          <w:cols w:space="708"/>
          <w:docGrid w:linePitch="360"/>
        </w:sectPr>
      </w:pPr>
      <w:r>
        <w:rPr>
          <w:rFonts w:cs="Arial"/>
        </w:rPr>
        <w:br w:type="page"/>
      </w:r>
    </w:p>
    <w:p w14:paraId="393FF3EB" w14:textId="319374F2" w:rsidR="000367A1" w:rsidRPr="004C79A9" w:rsidRDefault="000367A1" w:rsidP="00B81A1B">
      <w:pPr>
        <w:pStyle w:val="Heading1"/>
      </w:pPr>
      <w:bookmarkStart w:id="41" w:name="_Toc195014130"/>
      <w:bookmarkEnd w:id="40"/>
      <w:r w:rsidRPr="004C79A9">
        <w:lastRenderedPageBreak/>
        <w:t xml:space="preserve">Appendix </w:t>
      </w:r>
      <w:r w:rsidR="00B81A1B">
        <w:t>B</w:t>
      </w:r>
      <w:r w:rsidRPr="004C79A9">
        <w:t xml:space="preserve"> </w:t>
      </w:r>
      <w:r w:rsidR="002430AA">
        <w:t>–</w:t>
      </w:r>
      <w:r w:rsidRPr="004C79A9">
        <w:t xml:space="preserve"> </w:t>
      </w:r>
      <w:r w:rsidR="001925A2">
        <w:t>Risk</w:t>
      </w:r>
      <w:r w:rsidRPr="004C79A9">
        <w:t xml:space="preserve"> </w:t>
      </w:r>
      <w:r w:rsidR="00452799" w:rsidRPr="004C79A9">
        <w:t>p</w:t>
      </w:r>
      <w:r w:rsidRPr="004C79A9">
        <w:t xml:space="preserve">rofile </w:t>
      </w:r>
      <w:r w:rsidR="00452799" w:rsidRPr="004C79A9">
        <w:t>c</w:t>
      </w:r>
      <w:r w:rsidRPr="004C79A9">
        <w:t>riteria</w:t>
      </w:r>
      <w:r w:rsidR="001925A2">
        <w:t xml:space="preserve"> and risk score matrix</w:t>
      </w:r>
      <w:bookmarkEnd w:id="41"/>
    </w:p>
    <w:p w14:paraId="5792F963" w14:textId="0E6DB5B1" w:rsidR="009E0BF6" w:rsidRDefault="000367A1" w:rsidP="00FF7064">
      <w:pPr>
        <w:pStyle w:val="BodyText"/>
      </w:pPr>
      <w:r w:rsidRPr="004C79A9">
        <w:t>ITas has developed a</w:t>
      </w:r>
      <w:r w:rsidR="00830818">
        <w:t xml:space="preserve">n </w:t>
      </w:r>
      <w:r w:rsidR="008B38AE">
        <w:t>e</w:t>
      </w:r>
      <w:r w:rsidR="00830818">
        <w:t>xcel-based</w:t>
      </w:r>
      <w:r w:rsidRPr="004C79A9">
        <w:t xml:space="preserv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w:t>
      </w:r>
      <w:r w:rsidR="009E0BF6" w:rsidRPr="004C79A9">
        <w:t xml:space="preserve">ool </w:t>
      </w:r>
      <w:r w:rsidRPr="004C79A9">
        <w:t xml:space="preserve">which is completed by </w:t>
      </w:r>
      <w:r w:rsidR="00830818">
        <w:t xml:space="preserve">the </w:t>
      </w:r>
      <w:r w:rsidRPr="004C79A9">
        <w:t>delivery agenc</w:t>
      </w:r>
      <w:r w:rsidR="00830818">
        <w:t>y</w:t>
      </w:r>
      <w:r w:rsidRPr="004C79A9">
        <w:t xml:space="preserve"> </w:t>
      </w:r>
      <w:r w:rsidR="006F1D0D" w:rsidRPr="004C79A9">
        <w:t>when</w:t>
      </w:r>
      <w:r w:rsidRPr="004C79A9">
        <w:t xml:space="preserve"> registering a project</w:t>
      </w:r>
      <w:r w:rsidR="00F50A20">
        <w:t>.</w:t>
      </w:r>
      <w:r w:rsidRPr="004C79A9">
        <w:t xml:space="preserve"> </w:t>
      </w:r>
    </w:p>
    <w:p w14:paraId="11A5C436" w14:textId="23CBDCC2" w:rsidR="008E3D66" w:rsidRPr="004C79A9" w:rsidRDefault="000367A1" w:rsidP="00FF7064">
      <w:pPr>
        <w:pStyle w:val="BodyText"/>
      </w:pPr>
      <w:r w:rsidRPr="004C79A9">
        <w:t xml:space="preserve">The process involves giving each project a score against </w:t>
      </w:r>
      <w:r w:rsidR="006F1D0D" w:rsidRPr="004C79A9">
        <w:t>a set of risk assessment</w:t>
      </w:r>
      <w:r w:rsidRPr="004C79A9">
        <w:t xml:space="preserve"> criteria and providing key information such as total estimated cost</w:t>
      </w:r>
      <w:r w:rsidR="008E3D66" w:rsidRPr="004C79A9">
        <w:t>.</w:t>
      </w:r>
      <w:r w:rsidR="00830818" w:rsidRPr="00830818">
        <w:t xml:space="preserve"> </w:t>
      </w:r>
      <w:r w:rsidR="00830818" w:rsidRPr="004C79A9">
        <w:t xml:space="preserve">The </w:t>
      </w:r>
      <w:r w:rsidR="00830818">
        <w:t>r</w:t>
      </w:r>
      <w:r w:rsidR="00830818" w:rsidRPr="004C79A9">
        <w:t xml:space="preserve">isk </w:t>
      </w:r>
      <w:r w:rsidR="00830818">
        <w:t>p</w:t>
      </w:r>
      <w:r w:rsidR="00830818" w:rsidRPr="004C79A9">
        <w:t xml:space="preserve">rofiling </w:t>
      </w:r>
      <w:r w:rsidR="00830818">
        <w:t>a</w:t>
      </w:r>
      <w:r w:rsidR="00830818" w:rsidRPr="004C79A9">
        <w:t xml:space="preserve">ssessment </w:t>
      </w:r>
      <w:r w:rsidR="00830818">
        <w:t>t</w:t>
      </w:r>
      <w:r w:rsidR="00830818" w:rsidRPr="004C79A9">
        <w:t xml:space="preserve">ool calculates the weighted risk score and determines the </w:t>
      </w:r>
      <w:r w:rsidR="00E5409C" w:rsidRPr="004C79A9">
        <w:t>risk-based</w:t>
      </w:r>
      <w:r w:rsidR="00830818" w:rsidRPr="004C79A9">
        <w:t xml:space="preserve"> project tier in line with </w:t>
      </w:r>
      <w:r w:rsidR="00830818">
        <w:t>Table 1.</w:t>
      </w:r>
    </w:p>
    <w:p w14:paraId="1F64FECC" w14:textId="302008C4" w:rsidR="008E3D66" w:rsidRPr="004C79A9" w:rsidRDefault="008E3D66" w:rsidP="00FF7064">
      <w:pPr>
        <w:pStyle w:val="BodyText"/>
      </w:pPr>
      <w:r w:rsidRPr="004C79A9">
        <w:t xml:space="preserve">The </w:t>
      </w:r>
      <w:r w:rsidR="00830818">
        <w:t xml:space="preserve">risk </w:t>
      </w:r>
      <w:r w:rsidRPr="004C79A9">
        <w:t xml:space="preserve">assessment considers </w:t>
      </w:r>
      <w:r w:rsidR="009E0BF6">
        <w:t>six</w:t>
      </w:r>
      <w:r w:rsidRPr="004C79A9">
        <w:t xml:space="preserve"> criteria:</w:t>
      </w:r>
    </w:p>
    <w:p w14:paraId="008F8DE9" w14:textId="77777777" w:rsidR="008E3D66" w:rsidRPr="004C79A9" w:rsidRDefault="008E3D66" w:rsidP="008E3D66">
      <w:pPr>
        <w:pStyle w:val="ListBullet"/>
        <w:rPr>
          <w:rFonts w:cs="Arial"/>
        </w:rPr>
      </w:pPr>
      <w:r w:rsidRPr="004C79A9">
        <w:rPr>
          <w:rFonts w:cs="Arial"/>
        </w:rPr>
        <w:t>government priority (20</w:t>
      </w:r>
      <w:r w:rsidR="001E7397" w:rsidRPr="004C79A9">
        <w:rPr>
          <w:rFonts w:cs="Arial"/>
        </w:rPr>
        <w:t>%)</w:t>
      </w:r>
    </w:p>
    <w:p w14:paraId="1E43E728" w14:textId="77777777" w:rsidR="008E3D66" w:rsidRPr="004C79A9" w:rsidRDefault="008E3D66" w:rsidP="008E3D66">
      <w:pPr>
        <w:pStyle w:val="ListBullet"/>
        <w:rPr>
          <w:rFonts w:cs="Arial"/>
        </w:rPr>
      </w:pPr>
      <w:r w:rsidRPr="004C79A9">
        <w:rPr>
          <w:rFonts w:cs="Arial"/>
        </w:rPr>
        <w:t>agency capability and capacity</w:t>
      </w:r>
      <w:r w:rsidR="001E7397" w:rsidRPr="004C79A9">
        <w:rPr>
          <w:rFonts w:cs="Arial"/>
        </w:rPr>
        <w:t xml:space="preserve"> (20%)</w:t>
      </w:r>
      <w:r w:rsidRPr="004C79A9">
        <w:rPr>
          <w:rFonts w:cs="Arial"/>
        </w:rPr>
        <w:t xml:space="preserve"> </w:t>
      </w:r>
    </w:p>
    <w:p w14:paraId="2E07B643" w14:textId="77777777" w:rsidR="008E3D66" w:rsidRPr="004C79A9" w:rsidRDefault="008E3D66" w:rsidP="008E3D66">
      <w:pPr>
        <w:pStyle w:val="ListBullet"/>
        <w:rPr>
          <w:rFonts w:cs="Arial"/>
        </w:rPr>
      </w:pPr>
      <w:r w:rsidRPr="004C79A9">
        <w:rPr>
          <w:rFonts w:cs="Arial"/>
        </w:rPr>
        <w:t xml:space="preserve">funding and procurement complexity </w:t>
      </w:r>
      <w:r w:rsidR="001E7397" w:rsidRPr="004C79A9">
        <w:rPr>
          <w:rFonts w:cs="Arial"/>
        </w:rPr>
        <w:t>(15%)</w:t>
      </w:r>
    </w:p>
    <w:p w14:paraId="78E7E750" w14:textId="77777777" w:rsidR="008E3D66" w:rsidRPr="004C79A9" w:rsidRDefault="008E3D66" w:rsidP="008E3D66">
      <w:pPr>
        <w:pStyle w:val="ListBullet"/>
        <w:rPr>
          <w:rFonts w:cs="Arial"/>
        </w:rPr>
      </w:pPr>
      <w:r w:rsidRPr="004C79A9">
        <w:rPr>
          <w:rFonts w:cs="Arial"/>
        </w:rPr>
        <w:t xml:space="preserve">project interface complexity </w:t>
      </w:r>
      <w:r w:rsidR="001E7397" w:rsidRPr="004C79A9">
        <w:rPr>
          <w:rFonts w:cs="Arial"/>
        </w:rPr>
        <w:t>(20%)</w:t>
      </w:r>
    </w:p>
    <w:p w14:paraId="73A1EEBE" w14:textId="77777777" w:rsidR="008E3D66" w:rsidRPr="004C79A9" w:rsidRDefault="008E3D66" w:rsidP="008E3D66">
      <w:pPr>
        <w:pStyle w:val="ListBullet"/>
        <w:rPr>
          <w:rFonts w:cs="Arial"/>
        </w:rPr>
      </w:pPr>
      <w:r w:rsidRPr="004C79A9">
        <w:rPr>
          <w:rFonts w:cs="Arial"/>
        </w:rPr>
        <w:t>stakeholders and approvals complexity</w:t>
      </w:r>
      <w:r w:rsidR="001E7397" w:rsidRPr="004C79A9">
        <w:rPr>
          <w:rFonts w:cs="Arial"/>
        </w:rPr>
        <w:t xml:space="preserve"> (15%)</w:t>
      </w:r>
    </w:p>
    <w:p w14:paraId="2650EF3A" w14:textId="40B3051D" w:rsidR="008E3D66" w:rsidRPr="004C79A9" w:rsidRDefault="008E3D66" w:rsidP="008E3D66">
      <w:pPr>
        <w:pStyle w:val="ListBullet"/>
        <w:rPr>
          <w:rFonts w:cs="Arial"/>
        </w:rPr>
      </w:pPr>
      <w:r w:rsidRPr="004C79A9">
        <w:rPr>
          <w:rFonts w:cs="Arial"/>
        </w:rPr>
        <w:t>environmental and sustainability complexity</w:t>
      </w:r>
      <w:r w:rsidR="001E7397" w:rsidRPr="004C79A9">
        <w:rPr>
          <w:rFonts w:cs="Arial"/>
        </w:rPr>
        <w:t xml:space="preserve"> (10%)</w:t>
      </w:r>
      <w:r w:rsidR="00945C12" w:rsidRPr="004C79A9">
        <w:rPr>
          <w:rFonts w:cs="Arial"/>
        </w:rPr>
        <w:t>.</w:t>
      </w:r>
    </w:p>
    <w:p w14:paraId="7FAFEF69" w14:textId="3B0BF124" w:rsidR="002430AA" w:rsidRPr="00F053B3" w:rsidRDefault="001E7397" w:rsidP="00FF7064">
      <w:pPr>
        <w:pStyle w:val="BodyText"/>
      </w:pPr>
      <w:r w:rsidRPr="004C79A9">
        <w:t xml:space="preserve">The criteria are scored from 5 (very high) to </w:t>
      </w:r>
      <w:r w:rsidR="00CE3DAF">
        <w:t>very</w:t>
      </w:r>
      <w:r w:rsidRPr="004C79A9">
        <w:t xml:space="preserve"> low (</w:t>
      </w:r>
      <w:r w:rsidR="00CE3DAF">
        <w:t>1</w:t>
      </w:r>
      <w:r w:rsidRPr="004C79A9">
        <w:t xml:space="preserve">) using the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tool</w:t>
      </w:r>
      <w:r w:rsidRPr="004C79A9">
        <w:t xml:space="preserve">. </w:t>
      </w:r>
      <w:r w:rsidR="00D96A08">
        <w:t>Guidance on scoring is available to agencies.</w:t>
      </w:r>
    </w:p>
    <w:p w14:paraId="697ADDBA" w14:textId="77777777" w:rsidR="00830818" w:rsidRPr="002430AA" w:rsidRDefault="00830818" w:rsidP="002430AA">
      <w:pPr>
        <w:tabs>
          <w:tab w:val="left" w:pos="3497"/>
        </w:tabs>
        <w:rPr>
          <w:rStyle w:val="Strong"/>
        </w:rPr>
      </w:pPr>
      <w:r w:rsidRPr="002430AA">
        <w:rPr>
          <w:rStyle w:val="Strong"/>
        </w:rPr>
        <w:t>Table 1 weighted risk score matrix</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45"/>
        <w:gridCol w:w="2547"/>
        <w:gridCol w:w="2547"/>
        <w:gridCol w:w="2547"/>
        <w:gridCol w:w="2547"/>
        <w:gridCol w:w="2547"/>
      </w:tblGrid>
      <w:tr w:rsidR="00387050" w:rsidRPr="004C79A9" w14:paraId="70344340" w14:textId="77777777" w:rsidTr="00AE5BB5">
        <w:trPr>
          <w:trHeight w:val="454"/>
        </w:trPr>
        <w:tc>
          <w:tcPr>
            <w:tcW w:w="2245" w:type="dxa"/>
            <w:vMerge w:val="restart"/>
            <w:shd w:val="clear" w:color="auto" w:fill="A6A6A6"/>
            <w:vAlign w:val="center"/>
          </w:tcPr>
          <w:p w14:paraId="43295544" w14:textId="078F83F4" w:rsidR="00387050" w:rsidRPr="00AE5BB5" w:rsidRDefault="00387050" w:rsidP="00FF7064">
            <w:pPr>
              <w:pStyle w:val="BodyText"/>
            </w:pPr>
            <w:r w:rsidRPr="00AE5BB5">
              <w:t>Weighted risk</w:t>
            </w:r>
          </w:p>
          <w:p w14:paraId="4A471349" w14:textId="6E84C7C6" w:rsidR="00387050" w:rsidRPr="00AE5BB5" w:rsidRDefault="00387050" w:rsidP="00FF7064">
            <w:pPr>
              <w:pStyle w:val="BodyText"/>
            </w:pPr>
            <w:r w:rsidRPr="00AE5BB5">
              <w:t>score</w:t>
            </w:r>
          </w:p>
        </w:tc>
        <w:tc>
          <w:tcPr>
            <w:tcW w:w="12735" w:type="dxa"/>
            <w:gridSpan w:val="5"/>
            <w:shd w:val="clear" w:color="auto" w:fill="A6A6A6"/>
            <w:vAlign w:val="center"/>
          </w:tcPr>
          <w:p w14:paraId="23BBA1A0" w14:textId="500D6A99" w:rsidR="00387050" w:rsidRPr="00AE5BB5" w:rsidRDefault="00387050" w:rsidP="00FF7064">
            <w:pPr>
              <w:pStyle w:val="BodyText"/>
            </w:pPr>
            <w:r w:rsidRPr="00AE5BB5">
              <w:t>Estimated total cost range</w:t>
            </w:r>
          </w:p>
        </w:tc>
      </w:tr>
      <w:tr w:rsidR="00387050" w:rsidRPr="004C79A9" w14:paraId="6481510D" w14:textId="77777777" w:rsidTr="008B38AE">
        <w:trPr>
          <w:trHeight w:val="340"/>
        </w:trPr>
        <w:tc>
          <w:tcPr>
            <w:tcW w:w="2245" w:type="dxa"/>
            <w:vMerge/>
            <w:shd w:val="clear" w:color="auto" w:fill="A6A6A6"/>
            <w:vAlign w:val="center"/>
          </w:tcPr>
          <w:p w14:paraId="2004DD12" w14:textId="3F0BCFA2" w:rsidR="00387050" w:rsidRPr="0082280D" w:rsidRDefault="00387050" w:rsidP="00FF7064">
            <w:pPr>
              <w:pStyle w:val="BodyText"/>
            </w:pPr>
          </w:p>
        </w:tc>
        <w:tc>
          <w:tcPr>
            <w:tcW w:w="2547" w:type="dxa"/>
            <w:shd w:val="clear" w:color="auto" w:fill="F1F1F1"/>
            <w:vAlign w:val="center"/>
          </w:tcPr>
          <w:p w14:paraId="75A1C7E3" w14:textId="77777777" w:rsidR="00387050" w:rsidRPr="0082280D" w:rsidRDefault="00387050" w:rsidP="00FF7064">
            <w:pPr>
              <w:pStyle w:val="BodyText"/>
            </w:pPr>
            <w:r w:rsidRPr="0082280D">
              <w:t>$5M – $10M</w:t>
            </w:r>
          </w:p>
        </w:tc>
        <w:tc>
          <w:tcPr>
            <w:tcW w:w="2547" w:type="dxa"/>
            <w:shd w:val="clear" w:color="auto" w:fill="F1F1F1"/>
            <w:vAlign w:val="center"/>
          </w:tcPr>
          <w:p w14:paraId="5A7E5330" w14:textId="77777777" w:rsidR="00387050" w:rsidRPr="0082280D" w:rsidRDefault="00387050" w:rsidP="00FF7064">
            <w:pPr>
              <w:pStyle w:val="BodyText"/>
            </w:pPr>
            <w:r w:rsidRPr="0082280D">
              <w:t>$10M-$50M</w:t>
            </w:r>
          </w:p>
        </w:tc>
        <w:tc>
          <w:tcPr>
            <w:tcW w:w="2547" w:type="dxa"/>
            <w:shd w:val="clear" w:color="auto" w:fill="F1F1F1"/>
            <w:vAlign w:val="center"/>
          </w:tcPr>
          <w:p w14:paraId="3B4A3EDD" w14:textId="77777777" w:rsidR="00387050" w:rsidRPr="0082280D" w:rsidRDefault="00387050" w:rsidP="00FF7064">
            <w:pPr>
              <w:pStyle w:val="BodyText"/>
            </w:pPr>
            <w:r w:rsidRPr="0082280D">
              <w:t>$50M-$100M</w:t>
            </w:r>
          </w:p>
        </w:tc>
        <w:tc>
          <w:tcPr>
            <w:tcW w:w="2547" w:type="dxa"/>
            <w:shd w:val="clear" w:color="auto" w:fill="F1F1F1"/>
            <w:vAlign w:val="center"/>
          </w:tcPr>
          <w:p w14:paraId="2A5A89BD" w14:textId="77777777" w:rsidR="00387050" w:rsidRPr="0082280D" w:rsidRDefault="00387050" w:rsidP="00FF7064">
            <w:pPr>
              <w:pStyle w:val="BodyText"/>
            </w:pPr>
            <w:r w:rsidRPr="0082280D">
              <w:t>$100M-$500M</w:t>
            </w:r>
          </w:p>
        </w:tc>
        <w:tc>
          <w:tcPr>
            <w:tcW w:w="2547" w:type="dxa"/>
            <w:shd w:val="clear" w:color="auto" w:fill="F1F1F1"/>
            <w:vAlign w:val="center"/>
          </w:tcPr>
          <w:p w14:paraId="6E62EF40" w14:textId="77777777" w:rsidR="00387050" w:rsidRPr="0082280D" w:rsidRDefault="00387050" w:rsidP="00FF7064">
            <w:pPr>
              <w:pStyle w:val="BodyText"/>
            </w:pPr>
            <w:r w:rsidRPr="0082280D">
              <w:t>&gt;$500M</w:t>
            </w:r>
          </w:p>
        </w:tc>
      </w:tr>
      <w:tr w:rsidR="00327B1E" w:rsidRPr="004C79A9" w14:paraId="73F20830" w14:textId="77777777" w:rsidTr="0082280D">
        <w:trPr>
          <w:trHeight w:val="340"/>
        </w:trPr>
        <w:tc>
          <w:tcPr>
            <w:tcW w:w="2245" w:type="dxa"/>
            <w:shd w:val="clear" w:color="auto" w:fill="F1F1F1"/>
            <w:vAlign w:val="center"/>
          </w:tcPr>
          <w:p w14:paraId="500F41A7" w14:textId="77777777" w:rsidR="00327B1E" w:rsidRPr="009E0BF6" w:rsidRDefault="00327B1E" w:rsidP="00FF7064">
            <w:pPr>
              <w:pStyle w:val="BodyText"/>
            </w:pPr>
            <w:r w:rsidRPr="009E0BF6">
              <w:t>0.0 - 2.0</w:t>
            </w:r>
          </w:p>
        </w:tc>
        <w:tc>
          <w:tcPr>
            <w:tcW w:w="2547" w:type="dxa"/>
            <w:shd w:val="clear" w:color="auto" w:fill="CCD6CF"/>
            <w:vAlign w:val="center"/>
          </w:tcPr>
          <w:p w14:paraId="74568D04" w14:textId="77777777" w:rsidR="00327B1E" w:rsidRPr="00887123" w:rsidRDefault="00327B1E" w:rsidP="00FF7064">
            <w:pPr>
              <w:pStyle w:val="BodyText"/>
            </w:pPr>
            <w:r w:rsidRPr="00887123">
              <w:t>Tier 3</w:t>
            </w:r>
          </w:p>
        </w:tc>
        <w:tc>
          <w:tcPr>
            <w:tcW w:w="2547" w:type="dxa"/>
            <w:shd w:val="clear" w:color="auto" w:fill="CCD6CF"/>
            <w:vAlign w:val="center"/>
          </w:tcPr>
          <w:p w14:paraId="376CBB21" w14:textId="77777777" w:rsidR="00327B1E" w:rsidRPr="00887123" w:rsidRDefault="00327B1E" w:rsidP="00FF7064">
            <w:pPr>
              <w:pStyle w:val="BodyText"/>
            </w:pPr>
            <w:r w:rsidRPr="00887123">
              <w:t>Tier 3</w:t>
            </w:r>
          </w:p>
        </w:tc>
        <w:tc>
          <w:tcPr>
            <w:tcW w:w="2547" w:type="dxa"/>
            <w:shd w:val="clear" w:color="auto" w:fill="8CA293"/>
            <w:vAlign w:val="center"/>
          </w:tcPr>
          <w:p w14:paraId="6153B162" w14:textId="77777777" w:rsidR="00327B1E" w:rsidRPr="0082280D" w:rsidRDefault="00327B1E" w:rsidP="00FF7064">
            <w:pPr>
              <w:pStyle w:val="BodyText"/>
            </w:pPr>
            <w:r w:rsidRPr="0082280D">
              <w:t>Tier 2</w:t>
            </w:r>
          </w:p>
        </w:tc>
        <w:tc>
          <w:tcPr>
            <w:tcW w:w="2547" w:type="dxa"/>
            <w:shd w:val="clear" w:color="auto" w:fill="8CA293"/>
            <w:vAlign w:val="center"/>
          </w:tcPr>
          <w:p w14:paraId="62C8F8FB" w14:textId="77777777" w:rsidR="00327B1E" w:rsidRPr="0082280D" w:rsidRDefault="00327B1E" w:rsidP="00FF7064">
            <w:pPr>
              <w:pStyle w:val="BodyText"/>
            </w:pPr>
            <w:r w:rsidRPr="0082280D">
              <w:t>Tier 2</w:t>
            </w:r>
          </w:p>
        </w:tc>
        <w:tc>
          <w:tcPr>
            <w:tcW w:w="2547" w:type="dxa"/>
            <w:shd w:val="clear" w:color="auto" w:fill="8CA293"/>
            <w:vAlign w:val="center"/>
          </w:tcPr>
          <w:p w14:paraId="5304A31A" w14:textId="77777777" w:rsidR="00327B1E" w:rsidRPr="0082280D" w:rsidRDefault="00327B1E" w:rsidP="00FF7064">
            <w:pPr>
              <w:pStyle w:val="BodyText"/>
            </w:pPr>
            <w:r w:rsidRPr="0082280D">
              <w:t>Tier 2</w:t>
            </w:r>
          </w:p>
        </w:tc>
      </w:tr>
      <w:tr w:rsidR="00327B1E" w:rsidRPr="004C79A9" w14:paraId="39529BFF" w14:textId="77777777" w:rsidTr="0082280D">
        <w:trPr>
          <w:trHeight w:val="340"/>
        </w:trPr>
        <w:tc>
          <w:tcPr>
            <w:tcW w:w="2245" w:type="dxa"/>
            <w:shd w:val="clear" w:color="auto" w:fill="F1F1F1"/>
            <w:vAlign w:val="center"/>
          </w:tcPr>
          <w:p w14:paraId="27312149" w14:textId="77777777" w:rsidR="00327B1E" w:rsidRPr="009E0BF6" w:rsidRDefault="00327B1E" w:rsidP="00FF7064">
            <w:pPr>
              <w:pStyle w:val="BodyText"/>
            </w:pPr>
            <w:r w:rsidRPr="009E0BF6">
              <w:t>2.1 - 2.2</w:t>
            </w:r>
          </w:p>
        </w:tc>
        <w:tc>
          <w:tcPr>
            <w:tcW w:w="2547" w:type="dxa"/>
            <w:shd w:val="clear" w:color="auto" w:fill="CCD6CF"/>
            <w:vAlign w:val="center"/>
          </w:tcPr>
          <w:p w14:paraId="22D6AD23" w14:textId="77777777" w:rsidR="00327B1E" w:rsidRPr="00887123" w:rsidRDefault="00327B1E" w:rsidP="00FF7064">
            <w:pPr>
              <w:pStyle w:val="BodyText"/>
            </w:pPr>
            <w:r w:rsidRPr="00887123">
              <w:t>Tier 3</w:t>
            </w:r>
          </w:p>
        </w:tc>
        <w:tc>
          <w:tcPr>
            <w:tcW w:w="2547" w:type="dxa"/>
            <w:shd w:val="clear" w:color="auto" w:fill="CCD6CF"/>
            <w:vAlign w:val="center"/>
          </w:tcPr>
          <w:p w14:paraId="20BCD35C" w14:textId="77777777" w:rsidR="00327B1E" w:rsidRPr="00887123" w:rsidRDefault="00327B1E" w:rsidP="00FF7064">
            <w:pPr>
              <w:pStyle w:val="BodyText"/>
            </w:pPr>
            <w:r w:rsidRPr="00887123">
              <w:t>Tier 3</w:t>
            </w:r>
          </w:p>
        </w:tc>
        <w:tc>
          <w:tcPr>
            <w:tcW w:w="2547" w:type="dxa"/>
            <w:shd w:val="clear" w:color="auto" w:fill="8CA293"/>
            <w:vAlign w:val="center"/>
          </w:tcPr>
          <w:p w14:paraId="07053A61" w14:textId="77777777" w:rsidR="00327B1E" w:rsidRPr="0082280D" w:rsidRDefault="00327B1E" w:rsidP="00FF7064">
            <w:pPr>
              <w:pStyle w:val="BodyText"/>
            </w:pPr>
            <w:r w:rsidRPr="0082280D">
              <w:t>Tier 2</w:t>
            </w:r>
          </w:p>
        </w:tc>
        <w:tc>
          <w:tcPr>
            <w:tcW w:w="2547" w:type="dxa"/>
            <w:shd w:val="clear" w:color="auto" w:fill="8CA293"/>
            <w:vAlign w:val="center"/>
          </w:tcPr>
          <w:p w14:paraId="6E9D596D" w14:textId="77777777" w:rsidR="00327B1E" w:rsidRPr="0082280D" w:rsidRDefault="00327B1E" w:rsidP="00FF7064">
            <w:pPr>
              <w:pStyle w:val="BodyText"/>
            </w:pPr>
            <w:r w:rsidRPr="0082280D">
              <w:t>Tier 2</w:t>
            </w:r>
          </w:p>
        </w:tc>
        <w:tc>
          <w:tcPr>
            <w:tcW w:w="2547" w:type="dxa"/>
            <w:shd w:val="clear" w:color="auto" w:fill="4A5A4F"/>
            <w:vAlign w:val="center"/>
          </w:tcPr>
          <w:p w14:paraId="257CA1A9" w14:textId="77777777" w:rsidR="00327B1E" w:rsidRPr="009E0BF6" w:rsidRDefault="00327B1E" w:rsidP="00FF7064">
            <w:pPr>
              <w:pStyle w:val="BodyText"/>
            </w:pPr>
            <w:r w:rsidRPr="009E0BF6">
              <w:t>Tier 1</w:t>
            </w:r>
          </w:p>
        </w:tc>
      </w:tr>
      <w:tr w:rsidR="00327B1E" w:rsidRPr="004C79A9" w14:paraId="149E50F1" w14:textId="77777777" w:rsidTr="0082280D">
        <w:trPr>
          <w:trHeight w:val="340"/>
        </w:trPr>
        <w:tc>
          <w:tcPr>
            <w:tcW w:w="2245" w:type="dxa"/>
            <w:shd w:val="clear" w:color="auto" w:fill="F1F1F1"/>
            <w:vAlign w:val="center"/>
          </w:tcPr>
          <w:p w14:paraId="31376A0B" w14:textId="77777777" w:rsidR="00327B1E" w:rsidRPr="009E0BF6" w:rsidRDefault="00327B1E" w:rsidP="00FF7064">
            <w:pPr>
              <w:pStyle w:val="BodyText"/>
            </w:pPr>
            <w:r w:rsidRPr="009E0BF6">
              <w:t>2.3 - 2.4</w:t>
            </w:r>
          </w:p>
        </w:tc>
        <w:tc>
          <w:tcPr>
            <w:tcW w:w="2547" w:type="dxa"/>
            <w:shd w:val="clear" w:color="auto" w:fill="CCD6CF"/>
            <w:vAlign w:val="center"/>
          </w:tcPr>
          <w:p w14:paraId="35EBEAC2" w14:textId="77777777" w:rsidR="00327B1E" w:rsidRPr="00887123" w:rsidRDefault="00327B1E" w:rsidP="00FF7064">
            <w:pPr>
              <w:pStyle w:val="BodyText"/>
            </w:pPr>
            <w:r w:rsidRPr="00887123">
              <w:t>Tier 3</w:t>
            </w:r>
          </w:p>
        </w:tc>
        <w:tc>
          <w:tcPr>
            <w:tcW w:w="2547" w:type="dxa"/>
            <w:shd w:val="clear" w:color="auto" w:fill="8CA293"/>
            <w:vAlign w:val="center"/>
          </w:tcPr>
          <w:p w14:paraId="3699E83F" w14:textId="77777777" w:rsidR="00327B1E" w:rsidRPr="0082280D" w:rsidRDefault="00327B1E" w:rsidP="00FF7064">
            <w:pPr>
              <w:pStyle w:val="BodyText"/>
            </w:pPr>
            <w:r w:rsidRPr="0082280D">
              <w:t>Tier 2</w:t>
            </w:r>
          </w:p>
        </w:tc>
        <w:tc>
          <w:tcPr>
            <w:tcW w:w="2547" w:type="dxa"/>
            <w:shd w:val="clear" w:color="auto" w:fill="8CA293"/>
            <w:vAlign w:val="center"/>
          </w:tcPr>
          <w:p w14:paraId="496F9593" w14:textId="77777777" w:rsidR="00327B1E" w:rsidRPr="0082280D" w:rsidRDefault="00327B1E" w:rsidP="00FF7064">
            <w:pPr>
              <w:pStyle w:val="BodyText"/>
            </w:pPr>
            <w:r w:rsidRPr="0082280D">
              <w:t>Tier 2</w:t>
            </w:r>
          </w:p>
        </w:tc>
        <w:tc>
          <w:tcPr>
            <w:tcW w:w="2547" w:type="dxa"/>
            <w:shd w:val="clear" w:color="auto" w:fill="4A5A4F"/>
            <w:vAlign w:val="center"/>
          </w:tcPr>
          <w:p w14:paraId="58C9F654" w14:textId="77777777" w:rsidR="00327B1E" w:rsidRPr="009E0BF6" w:rsidRDefault="00327B1E" w:rsidP="00FF7064">
            <w:pPr>
              <w:pStyle w:val="BodyText"/>
            </w:pPr>
            <w:r w:rsidRPr="009E0BF6">
              <w:t>Tier 1</w:t>
            </w:r>
          </w:p>
        </w:tc>
        <w:tc>
          <w:tcPr>
            <w:tcW w:w="2547" w:type="dxa"/>
            <w:shd w:val="clear" w:color="auto" w:fill="4A5A4F"/>
            <w:vAlign w:val="center"/>
          </w:tcPr>
          <w:p w14:paraId="56FBCAC2" w14:textId="77777777" w:rsidR="00327B1E" w:rsidRPr="009E0BF6" w:rsidRDefault="00327B1E" w:rsidP="00FF7064">
            <w:pPr>
              <w:pStyle w:val="BodyText"/>
            </w:pPr>
            <w:r w:rsidRPr="009E0BF6">
              <w:t>Tier 1</w:t>
            </w:r>
          </w:p>
        </w:tc>
      </w:tr>
      <w:tr w:rsidR="00327B1E" w:rsidRPr="004C79A9" w14:paraId="4D088D90" w14:textId="77777777" w:rsidTr="0082280D">
        <w:trPr>
          <w:trHeight w:val="340"/>
        </w:trPr>
        <w:tc>
          <w:tcPr>
            <w:tcW w:w="2245" w:type="dxa"/>
            <w:shd w:val="clear" w:color="auto" w:fill="F1F1F1"/>
            <w:vAlign w:val="center"/>
          </w:tcPr>
          <w:p w14:paraId="1893E693" w14:textId="77777777" w:rsidR="00327B1E" w:rsidRPr="009E0BF6" w:rsidRDefault="00327B1E" w:rsidP="00FF7064">
            <w:pPr>
              <w:pStyle w:val="BodyText"/>
            </w:pPr>
            <w:r w:rsidRPr="009E0BF6">
              <w:t>2.5 - 2.9</w:t>
            </w:r>
          </w:p>
        </w:tc>
        <w:tc>
          <w:tcPr>
            <w:tcW w:w="2547" w:type="dxa"/>
            <w:shd w:val="clear" w:color="auto" w:fill="8CA293"/>
            <w:vAlign w:val="center"/>
          </w:tcPr>
          <w:p w14:paraId="7D0151A4" w14:textId="77777777" w:rsidR="00327B1E" w:rsidRPr="0082280D" w:rsidRDefault="00327B1E" w:rsidP="00FF7064">
            <w:pPr>
              <w:pStyle w:val="BodyText"/>
            </w:pPr>
            <w:r w:rsidRPr="0082280D">
              <w:t>Tier 2</w:t>
            </w:r>
          </w:p>
        </w:tc>
        <w:tc>
          <w:tcPr>
            <w:tcW w:w="2547" w:type="dxa"/>
            <w:shd w:val="clear" w:color="auto" w:fill="8CA293"/>
            <w:vAlign w:val="center"/>
          </w:tcPr>
          <w:p w14:paraId="36A60248" w14:textId="77777777" w:rsidR="00327B1E" w:rsidRPr="0082280D" w:rsidRDefault="00327B1E" w:rsidP="00FF7064">
            <w:pPr>
              <w:pStyle w:val="BodyText"/>
            </w:pPr>
            <w:r w:rsidRPr="0082280D">
              <w:t>Tier 2</w:t>
            </w:r>
          </w:p>
        </w:tc>
        <w:tc>
          <w:tcPr>
            <w:tcW w:w="2547" w:type="dxa"/>
            <w:shd w:val="clear" w:color="auto" w:fill="4A5A4F"/>
            <w:vAlign w:val="center"/>
          </w:tcPr>
          <w:p w14:paraId="19B247D2" w14:textId="77777777" w:rsidR="00327B1E" w:rsidRPr="009E0BF6" w:rsidRDefault="00327B1E" w:rsidP="00FF7064">
            <w:pPr>
              <w:pStyle w:val="BodyText"/>
            </w:pPr>
            <w:r w:rsidRPr="009E0BF6">
              <w:t>Tier 1</w:t>
            </w:r>
          </w:p>
        </w:tc>
        <w:tc>
          <w:tcPr>
            <w:tcW w:w="2547" w:type="dxa"/>
            <w:shd w:val="clear" w:color="auto" w:fill="4A5A4F"/>
            <w:vAlign w:val="center"/>
          </w:tcPr>
          <w:p w14:paraId="6779F796" w14:textId="77777777" w:rsidR="00327B1E" w:rsidRPr="009E0BF6" w:rsidRDefault="00327B1E" w:rsidP="00FF7064">
            <w:pPr>
              <w:pStyle w:val="BodyText"/>
            </w:pPr>
            <w:r w:rsidRPr="009E0BF6">
              <w:t>Tier 1</w:t>
            </w:r>
          </w:p>
        </w:tc>
        <w:tc>
          <w:tcPr>
            <w:tcW w:w="2547" w:type="dxa"/>
            <w:shd w:val="clear" w:color="auto" w:fill="4A5A4F"/>
            <w:vAlign w:val="center"/>
          </w:tcPr>
          <w:p w14:paraId="4D1C2D74" w14:textId="77777777" w:rsidR="00327B1E" w:rsidRPr="009E0BF6" w:rsidRDefault="00327B1E" w:rsidP="00FF7064">
            <w:pPr>
              <w:pStyle w:val="BodyText"/>
            </w:pPr>
            <w:r w:rsidRPr="009E0BF6">
              <w:t>Tier 1</w:t>
            </w:r>
          </w:p>
        </w:tc>
      </w:tr>
      <w:tr w:rsidR="00327B1E" w:rsidRPr="004C79A9" w14:paraId="7B0DFBC1" w14:textId="77777777" w:rsidTr="0082280D">
        <w:trPr>
          <w:trHeight w:val="340"/>
        </w:trPr>
        <w:tc>
          <w:tcPr>
            <w:tcW w:w="2245" w:type="dxa"/>
            <w:shd w:val="clear" w:color="auto" w:fill="F2F2F2" w:themeFill="background1" w:themeFillShade="F2"/>
            <w:vAlign w:val="center"/>
          </w:tcPr>
          <w:p w14:paraId="5C2B9FA8" w14:textId="77777777" w:rsidR="00327B1E" w:rsidRPr="009E0BF6" w:rsidRDefault="00327B1E" w:rsidP="00FF7064">
            <w:pPr>
              <w:pStyle w:val="BodyText"/>
            </w:pPr>
            <w:r w:rsidRPr="009E0BF6">
              <w:t>3.0 – 3.9</w:t>
            </w:r>
          </w:p>
        </w:tc>
        <w:tc>
          <w:tcPr>
            <w:tcW w:w="2547" w:type="dxa"/>
            <w:shd w:val="clear" w:color="auto" w:fill="8CA293"/>
            <w:vAlign w:val="center"/>
          </w:tcPr>
          <w:p w14:paraId="1098E1C7" w14:textId="77777777" w:rsidR="00327B1E" w:rsidRPr="0082280D" w:rsidRDefault="00327B1E" w:rsidP="00FF7064">
            <w:pPr>
              <w:pStyle w:val="BodyText"/>
            </w:pPr>
            <w:r w:rsidRPr="0082280D">
              <w:t>Tier 2</w:t>
            </w:r>
          </w:p>
        </w:tc>
        <w:tc>
          <w:tcPr>
            <w:tcW w:w="2547" w:type="dxa"/>
            <w:shd w:val="clear" w:color="auto" w:fill="4A5A4F"/>
            <w:vAlign w:val="center"/>
          </w:tcPr>
          <w:p w14:paraId="541A386D" w14:textId="77777777" w:rsidR="00327B1E" w:rsidRPr="009E0BF6" w:rsidRDefault="00327B1E" w:rsidP="00FF7064">
            <w:pPr>
              <w:pStyle w:val="BodyText"/>
            </w:pPr>
            <w:r w:rsidRPr="009E0BF6">
              <w:t>Tier 1</w:t>
            </w:r>
          </w:p>
        </w:tc>
        <w:tc>
          <w:tcPr>
            <w:tcW w:w="2547" w:type="dxa"/>
            <w:shd w:val="clear" w:color="auto" w:fill="4A5A4F"/>
            <w:vAlign w:val="center"/>
          </w:tcPr>
          <w:p w14:paraId="0CF3A317" w14:textId="77777777" w:rsidR="00327B1E" w:rsidRPr="009E0BF6" w:rsidRDefault="00327B1E" w:rsidP="00FF7064">
            <w:pPr>
              <w:pStyle w:val="BodyText"/>
            </w:pPr>
            <w:r w:rsidRPr="009E0BF6">
              <w:t>Tier 1</w:t>
            </w:r>
          </w:p>
        </w:tc>
        <w:tc>
          <w:tcPr>
            <w:tcW w:w="2547" w:type="dxa"/>
            <w:shd w:val="clear" w:color="auto" w:fill="4A5A4F"/>
            <w:vAlign w:val="center"/>
          </w:tcPr>
          <w:p w14:paraId="79C455A3" w14:textId="77777777" w:rsidR="00327B1E" w:rsidRPr="009E0BF6" w:rsidRDefault="00327B1E" w:rsidP="00FF7064">
            <w:pPr>
              <w:pStyle w:val="BodyText"/>
            </w:pPr>
            <w:r w:rsidRPr="009E0BF6">
              <w:t>Tier 1</w:t>
            </w:r>
          </w:p>
        </w:tc>
        <w:tc>
          <w:tcPr>
            <w:tcW w:w="2547" w:type="dxa"/>
            <w:shd w:val="clear" w:color="auto" w:fill="4A5A4F"/>
            <w:vAlign w:val="center"/>
          </w:tcPr>
          <w:p w14:paraId="7C163576" w14:textId="77777777" w:rsidR="00327B1E" w:rsidRPr="009E0BF6" w:rsidRDefault="00327B1E" w:rsidP="00FF7064">
            <w:pPr>
              <w:pStyle w:val="BodyText"/>
            </w:pPr>
            <w:r w:rsidRPr="009E0BF6">
              <w:t>Tier 1</w:t>
            </w:r>
          </w:p>
        </w:tc>
      </w:tr>
      <w:tr w:rsidR="00327B1E" w:rsidRPr="004C79A9" w14:paraId="2B32D006" w14:textId="77777777" w:rsidTr="00887123">
        <w:trPr>
          <w:trHeight w:val="340"/>
        </w:trPr>
        <w:tc>
          <w:tcPr>
            <w:tcW w:w="2245" w:type="dxa"/>
            <w:shd w:val="clear" w:color="auto" w:fill="F2F2F2" w:themeFill="background1" w:themeFillShade="F2"/>
            <w:vAlign w:val="center"/>
          </w:tcPr>
          <w:p w14:paraId="6280201C" w14:textId="77777777" w:rsidR="00327B1E" w:rsidRPr="009E0BF6" w:rsidRDefault="00327B1E" w:rsidP="00FF7064">
            <w:pPr>
              <w:pStyle w:val="BodyText"/>
            </w:pPr>
            <w:r w:rsidRPr="009E0BF6">
              <w:t>4.0 – 5.0</w:t>
            </w:r>
          </w:p>
        </w:tc>
        <w:tc>
          <w:tcPr>
            <w:tcW w:w="2547" w:type="dxa"/>
            <w:shd w:val="clear" w:color="auto" w:fill="4A5A4F"/>
            <w:vAlign w:val="center"/>
          </w:tcPr>
          <w:p w14:paraId="685CBBE5" w14:textId="77777777" w:rsidR="00327B1E" w:rsidRPr="009E0BF6" w:rsidRDefault="00327B1E" w:rsidP="00FF7064">
            <w:pPr>
              <w:pStyle w:val="BodyText"/>
            </w:pPr>
            <w:r w:rsidRPr="009E0BF6">
              <w:t>Tier 1</w:t>
            </w:r>
          </w:p>
        </w:tc>
        <w:tc>
          <w:tcPr>
            <w:tcW w:w="2547" w:type="dxa"/>
            <w:shd w:val="clear" w:color="auto" w:fill="4A5A4F"/>
            <w:vAlign w:val="center"/>
          </w:tcPr>
          <w:p w14:paraId="48A12558" w14:textId="77777777" w:rsidR="00327B1E" w:rsidRPr="009E0BF6" w:rsidRDefault="00327B1E" w:rsidP="00FF7064">
            <w:pPr>
              <w:pStyle w:val="BodyText"/>
            </w:pPr>
            <w:r w:rsidRPr="009E0BF6">
              <w:t>Tier 1</w:t>
            </w:r>
          </w:p>
        </w:tc>
        <w:tc>
          <w:tcPr>
            <w:tcW w:w="2547" w:type="dxa"/>
            <w:shd w:val="clear" w:color="auto" w:fill="4A5A4F"/>
            <w:vAlign w:val="center"/>
          </w:tcPr>
          <w:p w14:paraId="6922830C" w14:textId="77777777" w:rsidR="00327B1E" w:rsidRPr="009E0BF6" w:rsidRDefault="00327B1E" w:rsidP="00FF7064">
            <w:pPr>
              <w:pStyle w:val="BodyText"/>
            </w:pPr>
            <w:r w:rsidRPr="009E0BF6">
              <w:t>Tier 1</w:t>
            </w:r>
          </w:p>
        </w:tc>
        <w:tc>
          <w:tcPr>
            <w:tcW w:w="2547" w:type="dxa"/>
            <w:shd w:val="clear" w:color="auto" w:fill="4A5A4F"/>
            <w:vAlign w:val="center"/>
          </w:tcPr>
          <w:p w14:paraId="6C0A5AA5" w14:textId="77777777" w:rsidR="00327B1E" w:rsidRPr="009E0BF6" w:rsidRDefault="00327B1E" w:rsidP="00FF7064">
            <w:pPr>
              <w:pStyle w:val="BodyText"/>
            </w:pPr>
            <w:r w:rsidRPr="009E0BF6">
              <w:t>Tier 1</w:t>
            </w:r>
          </w:p>
        </w:tc>
        <w:tc>
          <w:tcPr>
            <w:tcW w:w="2547" w:type="dxa"/>
            <w:shd w:val="clear" w:color="auto" w:fill="4A5A4F"/>
            <w:vAlign w:val="center"/>
          </w:tcPr>
          <w:p w14:paraId="64444C5F" w14:textId="77777777" w:rsidR="00327B1E" w:rsidRPr="009E0BF6" w:rsidRDefault="00327B1E" w:rsidP="00FF7064">
            <w:pPr>
              <w:pStyle w:val="BodyText"/>
            </w:pPr>
            <w:r w:rsidRPr="009E0BF6">
              <w:t>Tier 1</w:t>
            </w:r>
          </w:p>
        </w:tc>
      </w:tr>
    </w:tbl>
    <w:p w14:paraId="1660D43E" w14:textId="77777777" w:rsidR="003059EE" w:rsidRPr="004C79A9" w:rsidRDefault="003059EE" w:rsidP="006F1D0D">
      <w:pPr>
        <w:tabs>
          <w:tab w:val="left" w:pos="3497"/>
        </w:tabs>
        <w:rPr>
          <w:rFonts w:cs="Arial"/>
        </w:rPr>
        <w:sectPr w:rsidR="003059EE" w:rsidRPr="004C79A9" w:rsidSect="000E1AF3">
          <w:footerReference w:type="default" r:id="rId23"/>
          <w:pgSz w:w="16838" w:h="11906" w:orient="landscape" w:code="9"/>
          <w:pgMar w:top="851" w:right="678" w:bottom="851" w:left="1134" w:header="709" w:footer="103" w:gutter="0"/>
          <w:cols w:space="708"/>
          <w:docGrid w:linePitch="360"/>
        </w:sectPr>
      </w:pPr>
    </w:p>
    <w:p w14:paraId="65510558" w14:textId="5DC4AD69" w:rsidR="006F1D0D" w:rsidRPr="004C79A9" w:rsidRDefault="00D5755F">
      <w:pPr>
        <w:rPr>
          <w:rFonts w:cs="Arial"/>
        </w:rPr>
        <w:sectPr w:rsidR="006F1D0D" w:rsidRPr="004C79A9" w:rsidSect="003059EE">
          <w:pgSz w:w="11906" w:h="16838" w:code="9"/>
          <w:pgMar w:top="678" w:right="851" w:bottom="1134" w:left="851" w:header="709" w:footer="103" w:gutter="0"/>
          <w:cols w:space="708"/>
          <w:docGrid w:linePitch="360"/>
        </w:sectPr>
      </w:pPr>
      <w:r w:rsidRPr="00D5755F">
        <w:rPr>
          <w:rFonts w:ascii="Calibri" w:eastAsia="Times New Roman" w:hAnsi="Calibri" w:cs="Times New Roman"/>
          <w:noProof/>
          <w:color w:val="auto"/>
          <w:kern w:val="2"/>
          <w:lang w:eastAsia="en-AU"/>
          <w14:ligatures w14:val="standardContextual"/>
        </w:rPr>
        <w:lastRenderedPageBreak/>
        <w:drawing>
          <wp:anchor distT="0" distB="0" distL="114300" distR="114300" simplePos="0" relativeHeight="251776000" behindDoc="1" locked="0" layoutInCell="1" allowOverlap="1" wp14:anchorId="49CEF698" wp14:editId="26B8E43A">
            <wp:simplePos x="0" y="0"/>
            <wp:positionH relativeFrom="page">
              <wp:align>left</wp:align>
            </wp:positionH>
            <wp:positionV relativeFrom="paragraph">
              <wp:posOffset>-428625</wp:posOffset>
            </wp:positionV>
            <wp:extent cx="7553325" cy="11055350"/>
            <wp:effectExtent l="0" t="0" r="9525" b="0"/>
            <wp:wrapNone/>
            <wp:docPr id="169899657" name="Drawing 0" descr="29db61adf193fa6e158e159f608a29db.jpg"/>
            <wp:cNvGraphicFramePr/>
            <a:graphic xmlns:a="http://schemas.openxmlformats.org/drawingml/2006/main">
              <a:graphicData uri="http://schemas.openxmlformats.org/drawingml/2006/picture">
                <pic:pic xmlns:pic="http://schemas.openxmlformats.org/drawingml/2006/picture">
                  <pic:nvPicPr>
                    <pic:cNvPr id="0" name="Picture 0" descr="29db61adf193fa6e158e159f608a29db.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25" cy="11055350"/>
                    </a:xfrm>
                    <a:prstGeom prst="rect">
                      <a:avLst/>
                    </a:prstGeom>
                  </pic:spPr>
                </pic:pic>
              </a:graphicData>
            </a:graphic>
            <wp14:sizeRelH relativeFrom="page">
              <wp14:pctWidth>0</wp14:pctWidth>
            </wp14:sizeRelH>
            <wp14:sizeRelV relativeFrom="page">
              <wp14:pctHeight>0</wp14:pctHeight>
            </wp14:sizeRelV>
          </wp:anchor>
        </w:drawing>
      </w:r>
    </w:p>
    <w:p w14:paraId="7045DCF9" w14:textId="23E70F5C" w:rsidR="00D5755F" w:rsidRDefault="00D21089" w:rsidP="004C79A9">
      <w:pPr>
        <w:tabs>
          <w:tab w:val="left" w:pos="3810"/>
        </w:tabs>
        <w:rPr>
          <w:rFonts w:cs="Arial"/>
        </w:rPr>
      </w:pPr>
      <w:r w:rsidRPr="00AB68A7">
        <w:rPr>
          <w:rFonts w:cs="Arial"/>
          <w:noProof/>
        </w:rPr>
        <mc:AlternateContent>
          <mc:Choice Requires="wps">
            <w:drawing>
              <wp:anchor distT="45720" distB="45720" distL="114300" distR="114300" simplePos="0" relativeHeight="251770880" behindDoc="0" locked="0" layoutInCell="1" allowOverlap="1" wp14:anchorId="508390E0" wp14:editId="5DBE037D">
                <wp:simplePos x="0" y="0"/>
                <wp:positionH relativeFrom="column">
                  <wp:posOffset>1837055</wp:posOffset>
                </wp:positionH>
                <wp:positionV relativeFrom="page">
                  <wp:posOffset>2727960</wp:posOffset>
                </wp:positionV>
                <wp:extent cx="4206240" cy="2317115"/>
                <wp:effectExtent l="0" t="0" r="0" b="0"/>
                <wp:wrapSquare wrapText="bothSides"/>
                <wp:docPr id="184566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317115"/>
                        </a:xfrm>
                        <a:prstGeom prst="rect">
                          <a:avLst/>
                        </a:prstGeom>
                        <a:noFill/>
                        <a:ln w="9525">
                          <a:noFill/>
                          <a:miter lim="800000"/>
                          <a:headEnd/>
                          <a:tailEnd/>
                        </a:ln>
                      </wps:spPr>
                      <wps:txb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390E0" id="_x0000_s1028" type="#_x0000_t202" style="position:absolute;margin-left:144.65pt;margin-top:214.8pt;width:331.2pt;height:182.4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" filled="f" stroked="f">
                <v:textbo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v:textbox>
                <w10:wrap type="square" anchory="page"/>
              </v:shape>
            </w:pict>
          </mc:Fallback>
        </mc:AlternateContent>
      </w:r>
    </w:p>
    <w:p w14:paraId="4F9093CD" w14:textId="75B84C72" w:rsidR="00D5755F" w:rsidRDefault="00D5755F" w:rsidP="004C79A9">
      <w:pPr>
        <w:tabs>
          <w:tab w:val="left" w:pos="3810"/>
        </w:tabs>
        <w:rPr>
          <w:rFonts w:cs="Arial"/>
        </w:rPr>
      </w:pPr>
    </w:p>
    <w:p w14:paraId="5366E673" w14:textId="1812C287" w:rsidR="00D5755F" w:rsidRDefault="00D5755F" w:rsidP="004C79A9">
      <w:pPr>
        <w:tabs>
          <w:tab w:val="left" w:pos="3810"/>
        </w:tabs>
        <w:rPr>
          <w:rFonts w:cs="Arial"/>
        </w:rPr>
      </w:pPr>
    </w:p>
    <w:p w14:paraId="7B32E5C6" w14:textId="1A3241EE" w:rsidR="00D5755F" w:rsidRDefault="00D5755F" w:rsidP="004C79A9">
      <w:pPr>
        <w:tabs>
          <w:tab w:val="left" w:pos="3810"/>
        </w:tabs>
        <w:rPr>
          <w:rFonts w:cs="Arial"/>
        </w:rPr>
      </w:pPr>
    </w:p>
    <w:p w14:paraId="74FC574F" w14:textId="77777777" w:rsidR="00D5755F" w:rsidRDefault="00D5755F" w:rsidP="004C79A9">
      <w:pPr>
        <w:tabs>
          <w:tab w:val="left" w:pos="3810"/>
        </w:tabs>
        <w:rPr>
          <w:rFonts w:cs="Arial"/>
        </w:rPr>
      </w:pPr>
    </w:p>
    <w:p w14:paraId="2E01CE88" w14:textId="6FE3E774" w:rsidR="00D5755F" w:rsidRDefault="00D5755F" w:rsidP="004C79A9">
      <w:pPr>
        <w:tabs>
          <w:tab w:val="left" w:pos="3810"/>
        </w:tabs>
        <w:rPr>
          <w:rFonts w:cs="Arial"/>
        </w:rPr>
      </w:pPr>
    </w:p>
    <w:p w14:paraId="09BF22D5" w14:textId="6E9D76A1" w:rsidR="00D5755F" w:rsidRDefault="00D5755F" w:rsidP="004C79A9">
      <w:pPr>
        <w:tabs>
          <w:tab w:val="left" w:pos="3810"/>
        </w:tabs>
        <w:rPr>
          <w:rFonts w:cs="Arial"/>
        </w:rPr>
      </w:pPr>
    </w:p>
    <w:p w14:paraId="3AFA1B9E" w14:textId="14CD4304" w:rsidR="00D5755F" w:rsidRDefault="00D5755F" w:rsidP="004C79A9">
      <w:pPr>
        <w:tabs>
          <w:tab w:val="left" w:pos="3810"/>
        </w:tabs>
        <w:rPr>
          <w:rFonts w:cs="Arial"/>
        </w:rPr>
      </w:pPr>
    </w:p>
    <w:p w14:paraId="7E7C3F44" w14:textId="77777777" w:rsidR="00D5755F" w:rsidRDefault="00D5755F" w:rsidP="004C79A9">
      <w:pPr>
        <w:tabs>
          <w:tab w:val="left" w:pos="3810"/>
        </w:tabs>
        <w:rPr>
          <w:rFonts w:cs="Arial"/>
        </w:rPr>
      </w:pPr>
    </w:p>
    <w:p w14:paraId="6E456307" w14:textId="50A06663" w:rsidR="00D5755F" w:rsidRDefault="00D5755F" w:rsidP="004C79A9">
      <w:pPr>
        <w:tabs>
          <w:tab w:val="left" w:pos="3810"/>
        </w:tabs>
        <w:rPr>
          <w:rFonts w:cs="Arial"/>
        </w:rPr>
      </w:pPr>
    </w:p>
    <w:p w14:paraId="30D7058C" w14:textId="091F9BB5" w:rsidR="00D5755F" w:rsidRDefault="00D5755F" w:rsidP="004C79A9">
      <w:pPr>
        <w:tabs>
          <w:tab w:val="left" w:pos="3810"/>
        </w:tabs>
        <w:rPr>
          <w:rFonts w:cs="Arial"/>
        </w:rPr>
      </w:pPr>
    </w:p>
    <w:p w14:paraId="06D69108" w14:textId="53FDF8A9" w:rsidR="00D5755F" w:rsidRDefault="00D5755F" w:rsidP="004C79A9">
      <w:pPr>
        <w:tabs>
          <w:tab w:val="left" w:pos="3810"/>
        </w:tabs>
        <w:rPr>
          <w:rFonts w:cs="Arial"/>
        </w:rPr>
      </w:pPr>
    </w:p>
    <w:p w14:paraId="762CE422" w14:textId="77777777" w:rsidR="00D5755F" w:rsidRDefault="00D5755F" w:rsidP="004C79A9">
      <w:pPr>
        <w:tabs>
          <w:tab w:val="left" w:pos="3810"/>
        </w:tabs>
        <w:rPr>
          <w:rFonts w:cs="Arial"/>
        </w:rPr>
      </w:pPr>
    </w:p>
    <w:p w14:paraId="274872D2" w14:textId="77777777" w:rsidR="00D5755F" w:rsidRDefault="00D5755F" w:rsidP="004C79A9">
      <w:pPr>
        <w:tabs>
          <w:tab w:val="left" w:pos="3810"/>
        </w:tabs>
        <w:rPr>
          <w:rFonts w:cs="Arial"/>
        </w:rPr>
      </w:pPr>
    </w:p>
    <w:p w14:paraId="6E71C608" w14:textId="77777777" w:rsidR="00D5755F" w:rsidRDefault="00D5755F" w:rsidP="004C79A9">
      <w:pPr>
        <w:tabs>
          <w:tab w:val="left" w:pos="3810"/>
        </w:tabs>
        <w:rPr>
          <w:rFonts w:cs="Arial"/>
        </w:rPr>
      </w:pPr>
    </w:p>
    <w:p w14:paraId="78D87D2A" w14:textId="6AF1688F" w:rsidR="00D5755F" w:rsidRDefault="00D5755F" w:rsidP="004C79A9">
      <w:pPr>
        <w:tabs>
          <w:tab w:val="left" w:pos="3810"/>
        </w:tabs>
        <w:rPr>
          <w:rFonts w:cs="Arial"/>
        </w:rPr>
      </w:pPr>
    </w:p>
    <w:p w14:paraId="4E901426" w14:textId="20F1D45D" w:rsidR="00D5755F" w:rsidRPr="004C79A9" w:rsidRDefault="00D5755F" w:rsidP="004C79A9">
      <w:pPr>
        <w:tabs>
          <w:tab w:val="left" w:pos="3810"/>
        </w:tabs>
        <w:rPr>
          <w:rFonts w:cs="Arial"/>
        </w:rPr>
      </w:pPr>
    </w:p>
    <w:sectPr w:rsidR="00D5755F" w:rsidRPr="004C79A9" w:rsidSect="006F1D0D">
      <w:footerReference w:type="default" r:id="rId25"/>
      <w:type w:val="continuous"/>
      <w:pgSz w:w="11906" w:h="16838" w:code="9"/>
      <w:pgMar w:top="2126"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0C268" w14:textId="77777777" w:rsidR="006C3739" w:rsidRDefault="006C3739">
      <w:pPr>
        <w:spacing w:before="0" w:after="0" w:line="240" w:lineRule="auto"/>
      </w:pPr>
      <w:r>
        <w:separator/>
      </w:r>
    </w:p>
  </w:endnote>
  <w:endnote w:type="continuationSeparator" w:id="0">
    <w:p w14:paraId="781CFBB0" w14:textId="77777777" w:rsidR="006C3739" w:rsidRDefault="006C37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525135"/>
      <w:docPartObj>
        <w:docPartGallery w:val="Page Numbers (Bottom of Page)"/>
        <w:docPartUnique/>
      </w:docPartObj>
    </w:sdtPr>
    <w:sdtEndPr>
      <w:rPr>
        <w:sz w:val="18"/>
        <w:szCs w:val="18"/>
      </w:rPr>
    </w:sdtEndPr>
    <w:sdtContent>
      <w:p w14:paraId="7A2B8F71" w14:textId="579CEC4A" w:rsidR="005C766A" w:rsidRPr="002F4233" w:rsidRDefault="005C766A" w:rsidP="008A619F">
        <w:pPr>
          <w:pStyle w:val="Footer"/>
          <w:rPr>
            <w:sz w:val="18"/>
            <w:szCs w:val="18"/>
          </w:rPr>
        </w:pPr>
        <w:r w:rsidRPr="002F4233">
          <w:rPr>
            <w:sz w:val="20"/>
            <w:szCs w:val="20"/>
          </w:rPr>
          <w:t>Project Assurance Framework</w:t>
        </w:r>
        <w:r w:rsidRPr="008A619F">
          <w:tab/>
        </w:r>
        <w:r w:rsidRPr="002F4233">
          <w:rPr>
            <w:rStyle w:val="Heading3Char"/>
            <w:rFonts w:eastAsiaTheme="minorHAnsi" w:cstheme="minorBidi"/>
            <w:color w:val="646464"/>
            <w:sz w:val="20"/>
            <w:szCs w:val="18"/>
          </w:rPr>
          <w:fldChar w:fldCharType="begin"/>
        </w:r>
        <w:r w:rsidRPr="0082280D">
          <w:rPr>
            <w:rStyle w:val="Heading3Char"/>
            <w:rFonts w:eastAsiaTheme="minorHAnsi" w:cstheme="minorBidi"/>
            <w:color w:val="646464"/>
            <w:sz w:val="20"/>
            <w:szCs w:val="18"/>
          </w:rPr>
          <w:instrText xml:space="preserve"> PAGE   \* MERGEFORMAT </w:instrText>
        </w:r>
        <w:r w:rsidRPr="002F4233">
          <w:rPr>
            <w:rStyle w:val="Heading3Char"/>
            <w:rFonts w:eastAsiaTheme="minorHAnsi" w:cstheme="minorBidi"/>
            <w:color w:val="646464"/>
            <w:sz w:val="20"/>
            <w:szCs w:val="18"/>
          </w:rPr>
          <w:fldChar w:fldCharType="separate"/>
        </w:r>
        <w:r w:rsidRPr="0082280D">
          <w:rPr>
            <w:rStyle w:val="Heading3Char"/>
            <w:rFonts w:eastAsiaTheme="minorHAnsi" w:cstheme="minorBidi"/>
            <w:color w:val="646464"/>
            <w:sz w:val="20"/>
            <w:szCs w:val="18"/>
          </w:rPr>
          <w:t>2</w:t>
        </w:r>
        <w:r w:rsidRPr="002F4233">
          <w:rPr>
            <w:rStyle w:val="Heading3Char"/>
            <w:rFonts w:eastAsiaTheme="minorHAnsi" w:cstheme="minorBidi"/>
            <w:color w:val="646464"/>
            <w:sz w:val="20"/>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9638" w14:textId="0035D432" w:rsidR="00E7220B" w:rsidRDefault="00E7220B">
    <w:pPr>
      <w:pStyle w:val="Footer"/>
      <w:jc w:val="right"/>
    </w:pPr>
  </w:p>
  <w:p w14:paraId="7107C489" w14:textId="77777777" w:rsidR="00E7220B" w:rsidRDefault="00E72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20039"/>
      <w:docPartObj>
        <w:docPartGallery w:val="Page Numbers (Bottom of Page)"/>
        <w:docPartUnique/>
      </w:docPartObj>
    </w:sdtPr>
    <w:sdtEndPr>
      <w:rPr>
        <w:noProof/>
      </w:rPr>
    </w:sdtEndPr>
    <w:sdtContent>
      <w:p w14:paraId="36780524" w14:textId="77777777" w:rsidR="00E7220B" w:rsidRDefault="00E72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6A140A" w14:textId="77777777" w:rsidR="00E7220B" w:rsidRDefault="00E722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0AB9" w14:textId="12CB481A" w:rsidR="00ED6880" w:rsidRDefault="00E5409C" w:rsidP="000E1AF3">
    <w:pPr>
      <w:pStyle w:val="Footer"/>
      <w:tabs>
        <w:tab w:val="clear" w:pos="10206"/>
        <w:tab w:val="right" w:pos="14601"/>
      </w:tabs>
    </w:pPr>
    <w:r w:rsidRPr="002F4233">
      <w:rPr>
        <w:sz w:val="20"/>
        <w:szCs w:val="20"/>
      </w:rPr>
      <w:t>Project Assurance Framework</w:t>
    </w:r>
    <w:r w:rsidR="00ED6880" w:rsidRPr="00C60B42">
      <w:tab/>
    </w:r>
    <w:r w:rsidR="00ED6880" w:rsidRPr="00E5409C">
      <w:rPr>
        <w:sz w:val="20"/>
        <w:szCs w:val="20"/>
      </w:rPr>
      <w:fldChar w:fldCharType="begin"/>
    </w:r>
    <w:r w:rsidR="00ED6880" w:rsidRPr="00E5409C">
      <w:rPr>
        <w:sz w:val="20"/>
        <w:szCs w:val="20"/>
      </w:rPr>
      <w:instrText xml:space="preserve">PAGE  </w:instrText>
    </w:r>
    <w:r w:rsidR="00ED6880" w:rsidRPr="00E5409C">
      <w:rPr>
        <w:sz w:val="20"/>
        <w:szCs w:val="20"/>
      </w:rPr>
      <w:fldChar w:fldCharType="separate"/>
    </w:r>
    <w:r w:rsidR="00ED6880" w:rsidRPr="00E5409C">
      <w:rPr>
        <w:noProof/>
        <w:sz w:val="20"/>
        <w:szCs w:val="20"/>
      </w:rPr>
      <w:t>15</w:t>
    </w:r>
    <w:r w:rsidR="00ED6880" w:rsidRPr="00E5409C">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D95" w14:textId="77777777" w:rsidR="00ED6880" w:rsidRDefault="00ED688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DA8F" w14:textId="77777777" w:rsidR="006C3739" w:rsidRDefault="006C3739">
      <w:pPr>
        <w:spacing w:before="0" w:after="0" w:line="240" w:lineRule="auto"/>
      </w:pPr>
      <w:r>
        <w:separator/>
      </w:r>
    </w:p>
  </w:footnote>
  <w:footnote w:type="continuationSeparator" w:id="0">
    <w:p w14:paraId="47BA5285" w14:textId="77777777" w:rsidR="006C3739" w:rsidRDefault="006C373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3EDC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3757A"/>
    <w:multiLevelType w:val="hybridMultilevel"/>
    <w:tmpl w:val="30BA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1653A"/>
    <w:multiLevelType w:val="hybridMultilevel"/>
    <w:tmpl w:val="50DC67B0"/>
    <w:lvl w:ilvl="0" w:tplc="49302698">
      <w:start w:val="1"/>
      <w:numFmt w:val="decimal"/>
      <w:lvlText w:val="%1."/>
      <w:lvlJc w:val="left"/>
      <w:pPr>
        <w:ind w:left="1020" w:hanging="360"/>
      </w:pPr>
    </w:lvl>
    <w:lvl w:ilvl="1" w:tplc="0DB0754A">
      <w:start w:val="1"/>
      <w:numFmt w:val="decimal"/>
      <w:lvlText w:val="%2."/>
      <w:lvlJc w:val="left"/>
      <w:pPr>
        <w:ind w:left="1020" w:hanging="360"/>
      </w:pPr>
    </w:lvl>
    <w:lvl w:ilvl="2" w:tplc="317E2A04">
      <w:start w:val="1"/>
      <w:numFmt w:val="decimal"/>
      <w:lvlText w:val="%3."/>
      <w:lvlJc w:val="left"/>
      <w:pPr>
        <w:ind w:left="1020" w:hanging="360"/>
      </w:pPr>
    </w:lvl>
    <w:lvl w:ilvl="3" w:tplc="45BA7D68">
      <w:start w:val="1"/>
      <w:numFmt w:val="decimal"/>
      <w:lvlText w:val="%4."/>
      <w:lvlJc w:val="left"/>
      <w:pPr>
        <w:ind w:left="1020" w:hanging="360"/>
      </w:pPr>
    </w:lvl>
    <w:lvl w:ilvl="4" w:tplc="755233C6">
      <w:start w:val="1"/>
      <w:numFmt w:val="decimal"/>
      <w:lvlText w:val="%5."/>
      <w:lvlJc w:val="left"/>
      <w:pPr>
        <w:ind w:left="1020" w:hanging="360"/>
      </w:pPr>
    </w:lvl>
    <w:lvl w:ilvl="5" w:tplc="95D0F1BC">
      <w:start w:val="1"/>
      <w:numFmt w:val="decimal"/>
      <w:lvlText w:val="%6."/>
      <w:lvlJc w:val="left"/>
      <w:pPr>
        <w:ind w:left="1020" w:hanging="360"/>
      </w:pPr>
    </w:lvl>
    <w:lvl w:ilvl="6" w:tplc="68EA7ACE">
      <w:start w:val="1"/>
      <w:numFmt w:val="decimal"/>
      <w:lvlText w:val="%7."/>
      <w:lvlJc w:val="left"/>
      <w:pPr>
        <w:ind w:left="1020" w:hanging="360"/>
      </w:pPr>
    </w:lvl>
    <w:lvl w:ilvl="7" w:tplc="9B743A8E">
      <w:start w:val="1"/>
      <w:numFmt w:val="decimal"/>
      <w:lvlText w:val="%8."/>
      <w:lvlJc w:val="left"/>
      <w:pPr>
        <w:ind w:left="1020" w:hanging="360"/>
      </w:pPr>
    </w:lvl>
    <w:lvl w:ilvl="8" w:tplc="C728FA72">
      <w:start w:val="1"/>
      <w:numFmt w:val="decimal"/>
      <w:lvlText w:val="%9."/>
      <w:lvlJc w:val="left"/>
      <w:pPr>
        <w:ind w:left="1020" w:hanging="360"/>
      </w:pPr>
    </w:lvl>
  </w:abstractNum>
  <w:abstractNum w:abstractNumId="8"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107F4"/>
    <w:multiLevelType w:val="hybridMultilevel"/>
    <w:tmpl w:val="B86C85C2"/>
    <w:lvl w:ilvl="0" w:tplc="0C09000F">
      <w:start w:val="1"/>
      <w:numFmt w:val="decimal"/>
      <w:lvlText w:val="%1."/>
      <w:lvlJc w:val="left"/>
      <w:pPr>
        <w:ind w:left="773" w:hanging="360"/>
      </w:p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11" w15:restartNumberingAfterBreak="0">
    <w:nsid w:val="2DF71F3A"/>
    <w:multiLevelType w:val="hybridMultilevel"/>
    <w:tmpl w:val="8CCCDA32"/>
    <w:lvl w:ilvl="0" w:tplc="2CBCA370">
      <w:start w:val="1"/>
      <w:numFmt w:val="bullet"/>
      <w:lvlText w:val=""/>
      <w:lvlJc w:val="left"/>
      <w:pPr>
        <w:ind w:left="360" w:hanging="360"/>
      </w:pPr>
      <w:rPr>
        <w:rFonts w:ascii="Symbol" w:hAnsi="Symbol" w:hint="default"/>
        <w:color w:val="0076C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0562D"/>
    <w:multiLevelType w:val="hybridMultilevel"/>
    <w:tmpl w:val="2986504A"/>
    <w:lvl w:ilvl="0" w:tplc="BAD63A82">
      <w:start w:val="1"/>
      <w:numFmt w:val="bullet"/>
      <w:lvlText w:val=""/>
      <w:lvlJc w:val="left"/>
      <w:pPr>
        <w:ind w:left="360" w:hanging="360"/>
      </w:pPr>
      <w:rPr>
        <w:rFonts w:ascii="Symbol" w:hAnsi="Symbol" w:hint="default"/>
        <w:color w:val="BF003D"/>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7E7C80"/>
    <w:multiLevelType w:val="hybridMultilevel"/>
    <w:tmpl w:val="19005432"/>
    <w:lvl w:ilvl="0" w:tplc="89A8872E">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E609C"/>
    <w:multiLevelType w:val="hybridMultilevel"/>
    <w:tmpl w:val="9710BF58"/>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1C36A2C"/>
    <w:multiLevelType w:val="hybridMultilevel"/>
    <w:tmpl w:val="9E0A945C"/>
    <w:lvl w:ilvl="0" w:tplc="BEEE2D0E">
      <w:start w:val="1"/>
      <w:numFmt w:val="decimal"/>
      <w:lvlText w:val="%1."/>
      <w:lvlJc w:val="left"/>
      <w:pPr>
        <w:ind w:left="360" w:hanging="360"/>
      </w:pPr>
      <w:rPr>
        <w:rFonts w:ascii="Gill Sans MT" w:hAnsi="Gill Sans MT" w:hint="default"/>
        <w:b w:val="0"/>
        <w:bCs w:val="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2990AEE"/>
    <w:multiLevelType w:val="hybridMultilevel"/>
    <w:tmpl w:val="DE1C74BC"/>
    <w:lvl w:ilvl="0" w:tplc="B8A89612">
      <w:start w:val="1"/>
      <w:numFmt w:val="bullet"/>
      <w:lvlText w:val=""/>
      <w:lvlJc w:val="left"/>
      <w:pPr>
        <w:ind w:left="360" w:hanging="360"/>
      </w:pPr>
      <w:rPr>
        <w:rFonts w:ascii="Symbol" w:hAnsi="Symbol" w:hint="default"/>
        <w:color w:val="66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495B12"/>
    <w:multiLevelType w:val="hybridMultilevel"/>
    <w:tmpl w:val="4B38212C"/>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3961B6A"/>
    <w:multiLevelType w:val="hybridMultilevel"/>
    <w:tmpl w:val="E3F0227A"/>
    <w:lvl w:ilvl="0" w:tplc="0C090001">
      <w:start w:val="1"/>
      <w:numFmt w:val="bullet"/>
      <w:lvlText w:val=""/>
      <w:lvlJc w:val="left"/>
      <w:pPr>
        <w:ind w:left="773" w:hanging="360"/>
      </w:pPr>
      <w:rPr>
        <w:rFonts w:ascii="Symbol" w:hAnsi="Symbol" w:hint="default"/>
      </w:rPr>
    </w:lvl>
    <w:lvl w:ilvl="1" w:tplc="FFFFFFFF">
      <w:start w:val="1"/>
      <w:numFmt w:val="lowerLetter"/>
      <w:lvlText w:val="%2."/>
      <w:lvlJc w:val="left"/>
      <w:pPr>
        <w:ind w:left="1493" w:hanging="360"/>
      </w:pPr>
    </w:lvl>
    <w:lvl w:ilvl="2" w:tplc="FFFFFFFF">
      <w:start w:val="1"/>
      <w:numFmt w:val="lowerRoman"/>
      <w:lvlText w:val="%3."/>
      <w:lvlJc w:val="right"/>
      <w:pPr>
        <w:ind w:left="2213" w:hanging="180"/>
      </w:pPr>
    </w:lvl>
    <w:lvl w:ilvl="3" w:tplc="FFFFFFFF">
      <w:start w:val="1"/>
      <w:numFmt w:val="decimal"/>
      <w:lvlText w:val="%4."/>
      <w:lvlJc w:val="left"/>
      <w:pPr>
        <w:ind w:left="2933" w:hanging="360"/>
      </w:pPr>
    </w:lvl>
    <w:lvl w:ilvl="4" w:tplc="FFFFFFFF">
      <w:start w:val="1"/>
      <w:numFmt w:val="lowerLetter"/>
      <w:lvlText w:val="%5."/>
      <w:lvlJc w:val="left"/>
      <w:pPr>
        <w:ind w:left="3653" w:hanging="360"/>
      </w:pPr>
    </w:lvl>
    <w:lvl w:ilvl="5" w:tplc="FFFFFFFF">
      <w:start w:val="1"/>
      <w:numFmt w:val="lowerRoman"/>
      <w:lvlText w:val="%6."/>
      <w:lvlJc w:val="right"/>
      <w:pPr>
        <w:ind w:left="4373" w:hanging="180"/>
      </w:pPr>
    </w:lvl>
    <w:lvl w:ilvl="6" w:tplc="FFFFFFFF">
      <w:start w:val="1"/>
      <w:numFmt w:val="decimal"/>
      <w:lvlText w:val="%7."/>
      <w:lvlJc w:val="left"/>
      <w:pPr>
        <w:ind w:left="5093" w:hanging="360"/>
      </w:pPr>
    </w:lvl>
    <w:lvl w:ilvl="7" w:tplc="FFFFFFFF">
      <w:start w:val="1"/>
      <w:numFmt w:val="lowerLetter"/>
      <w:lvlText w:val="%8."/>
      <w:lvlJc w:val="left"/>
      <w:pPr>
        <w:ind w:left="5813" w:hanging="360"/>
      </w:pPr>
    </w:lvl>
    <w:lvl w:ilvl="8" w:tplc="FFFFFFFF">
      <w:start w:val="1"/>
      <w:numFmt w:val="lowerRoman"/>
      <w:lvlText w:val="%9."/>
      <w:lvlJc w:val="right"/>
      <w:pPr>
        <w:ind w:left="6533" w:hanging="180"/>
      </w:pPr>
    </w:lvl>
  </w:abstractNum>
  <w:num w:numId="1" w16cid:durableId="798886053">
    <w:abstractNumId w:val="13"/>
  </w:num>
  <w:num w:numId="2" w16cid:durableId="546111632">
    <w:abstractNumId w:val="3"/>
  </w:num>
  <w:num w:numId="3" w16cid:durableId="1002007027">
    <w:abstractNumId w:val="17"/>
  </w:num>
  <w:num w:numId="4" w16cid:durableId="1788891971">
    <w:abstractNumId w:val="18"/>
  </w:num>
  <w:num w:numId="5" w16cid:durableId="656418228">
    <w:abstractNumId w:val="11"/>
  </w:num>
  <w:num w:numId="6" w16cid:durableId="1459837554">
    <w:abstractNumId w:val="12"/>
  </w:num>
  <w:num w:numId="7" w16cid:durableId="1972898092">
    <w:abstractNumId w:val="2"/>
  </w:num>
  <w:num w:numId="8" w16cid:durableId="1495532308">
    <w:abstractNumId w:val="14"/>
  </w:num>
  <w:num w:numId="9" w16cid:durableId="1683047396">
    <w:abstractNumId w:val="4"/>
  </w:num>
  <w:num w:numId="10" w16cid:durableId="1816681912">
    <w:abstractNumId w:val="13"/>
  </w:num>
  <w:num w:numId="11" w16cid:durableId="1769236343">
    <w:abstractNumId w:val="0"/>
  </w:num>
  <w:num w:numId="12" w16cid:durableId="1901283235">
    <w:abstractNumId w:val="13"/>
  </w:num>
  <w:num w:numId="13" w16cid:durableId="506484735">
    <w:abstractNumId w:val="13"/>
  </w:num>
  <w:num w:numId="14" w16cid:durableId="969630753">
    <w:abstractNumId w:val="13"/>
  </w:num>
  <w:num w:numId="15" w16cid:durableId="1422677898">
    <w:abstractNumId w:val="13"/>
  </w:num>
  <w:num w:numId="16" w16cid:durableId="2121030664">
    <w:abstractNumId w:val="13"/>
  </w:num>
  <w:num w:numId="17" w16cid:durableId="210075357">
    <w:abstractNumId w:val="5"/>
  </w:num>
  <w:num w:numId="18" w16cid:durableId="580412368">
    <w:abstractNumId w:val="1"/>
  </w:num>
  <w:num w:numId="19" w16cid:durableId="1630668441">
    <w:abstractNumId w:val="8"/>
  </w:num>
  <w:num w:numId="20" w16cid:durableId="245304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908451">
    <w:abstractNumId w:val="0"/>
  </w:num>
  <w:num w:numId="22" w16cid:durableId="1668244974">
    <w:abstractNumId w:val="8"/>
  </w:num>
  <w:num w:numId="23" w16cid:durableId="1404722380">
    <w:abstractNumId w:val="1"/>
  </w:num>
  <w:num w:numId="24" w16cid:durableId="1997033640">
    <w:abstractNumId w:val="16"/>
  </w:num>
  <w:num w:numId="25" w16cid:durableId="1933472753">
    <w:abstractNumId w:val="13"/>
  </w:num>
  <w:num w:numId="26" w16cid:durableId="993026201">
    <w:abstractNumId w:val="7"/>
  </w:num>
  <w:num w:numId="27" w16cid:durableId="2086873366">
    <w:abstractNumId w:val="10"/>
  </w:num>
  <w:num w:numId="28" w16cid:durableId="201866489">
    <w:abstractNumId w:val="19"/>
  </w:num>
  <w:num w:numId="29" w16cid:durableId="248387343">
    <w:abstractNumId w:val="15"/>
  </w:num>
  <w:num w:numId="30" w16cid:durableId="95102955">
    <w:abstractNumId w:val="20"/>
  </w:num>
  <w:num w:numId="31" w16cid:durableId="1368791979">
    <w:abstractNumId w:val="6"/>
  </w:num>
  <w:num w:numId="32" w16cid:durableId="845632374">
    <w:abstractNumId w:val="9"/>
  </w:num>
  <w:num w:numId="33" w16cid:durableId="171241428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NDQ0MjQ0MDUwszRX0lEKTi0uzszPAykwrAUAyjnJZSwAAAA="/>
  </w:docVars>
  <w:rsids>
    <w:rsidRoot w:val="00523493"/>
    <w:rsid w:val="000006F6"/>
    <w:rsid w:val="00001D90"/>
    <w:rsid w:val="000040E4"/>
    <w:rsid w:val="00004721"/>
    <w:rsid w:val="0000539B"/>
    <w:rsid w:val="00005970"/>
    <w:rsid w:val="00006729"/>
    <w:rsid w:val="00010307"/>
    <w:rsid w:val="00011466"/>
    <w:rsid w:val="00020284"/>
    <w:rsid w:val="00020295"/>
    <w:rsid w:val="00021DB4"/>
    <w:rsid w:val="00023570"/>
    <w:rsid w:val="000238DC"/>
    <w:rsid w:val="00025317"/>
    <w:rsid w:val="00032AE9"/>
    <w:rsid w:val="00035571"/>
    <w:rsid w:val="00035E2A"/>
    <w:rsid w:val="000367A1"/>
    <w:rsid w:val="0004025D"/>
    <w:rsid w:val="00045747"/>
    <w:rsid w:val="00046F1B"/>
    <w:rsid w:val="00051EFA"/>
    <w:rsid w:val="000538C8"/>
    <w:rsid w:val="00053B45"/>
    <w:rsid w:val="00055D3C"/>
    <w:rsid w:val="00060E1E"/>
    <w:rsid w:val="000615DE"/>
    <w:rsid w:val="00061F85"/>
    <w:rsid w:val="00062B94"/>
    <w:rsid w:val="00063666"/>
    <w:rsid w:val="00064617"/>
    <w:rsid w:val="00066330"/>
    <w:rsid w:val="000711D4"/>
    <w:rsid w:val="00072723"/>
    <w:rsid w:val="00073F16"/>
    <w:rsid w:val="0008226F"/>
    <w:rsid w:val="000822F7"/>
    <w:rsid w:val="000847F3"/>
    <w:rsid w:val="00084D2E"/>
    <w:rsid w:val="00086A1C"/>
    <w:rsid w:val="000918C4"/>
    <w:rsid w:val="00093C91"/>
    <w:rsid w:val="00095A05"/>
    <w:rsid w:val="00096398"/>
    <w:rsid w:val="000969DE"/>
    <w:rsid w:val="00097724"/>
    <w:rsid w:val="000A2FE0"/>
    <w:rsid w:val="000B1325"/>
    <w:rsid w:val="000B7282"/>
    <w:rsid w:val="000C1AA6"/>
    <w:rsid w:val="000C41CE"/>
    <w:rsid w:val="000D0C5D"/>
    <w:rsid w:val="000D1B42"/>
    <w:rsid w:val="000D25A0"/>
    <w:rsid w:val="000E0CE3"/>
    <w:rsid w:val="000E1AF3"/>
    <w:rsid w:val="000E2B6A"/>
    <w:rsid w:val="000E2C37"/>
    <w:rsid w:val="000E38B5"/>
    <w:rsid w:val="000E6B84"/>
    <w:rsid w:val="000E7DA2"/>
    <w:rsid w:val="000F2341"/>
    <w:rsid w:val="000F2C5B"/>
    <w:rsid w:val="000F56FD"/>
    <w:rsid w:val="000F57A0"/>
    <w:rsid w:val="00102A3D"/>
    <w:rsid w:val="00102F72"/>
    <w:rsid w:val="00103B8D"/>
    <w:rsid w:val="00105D12"/>
    <w:rsid w:val="0010677B"/>
    <w:rsid w:val="001075E1"/>
    <w:rsid w:val="00112B6B"/>
    <w:rsid w:val="00112E06"/>
    <w:rsid w:val="00112EE5"/>
    <w:rsid w:val="00113D66"/>
    <w:rsid w:val="0012374C"/>
    <w:rsid w:val="00126494"/>
    <w:rsid w:val="00130058"/>
    <w:rsid w:val="00130EA8"/>
    <w:rsid w:val="0013101F"/>
    <w:rsid w:val="00132A32"/>
    <w:rsid w:val="0013384B"/>
    <w:rsid w:val="00134654"/>
    <w:rsid w:val="00135DB7"/>
    <w:rsid w:val="00143EC9"/>
    <w:rsid w:val="0014420B"/>
    <w:rsid w:val="001457AC"/>
    <w:rsid w:val="00145DA9"/>
    <w:rsid w:val="00146142"/>
    <w:rsid w:val="0014698E"/>
    <w:rsid w:val="001507FA"/>
    <w:rsid w:val="00151F90"/>
    <w:rsid w:val="001544B2"/>
    <w:rsid w:val="00154899"/>
    <w:rsid w:val="00154919"/>
    <w:rsid w:val="00154AA4"/>
    <w:rsid w:val="0016652B"/>
    <w:rsid w:val="001705F1"/>
    <w:rsid w:val="0017229E"/>
    <w:rsid w:val="00175983"/>
    <w:rsid w:val="00175B66"/>
    <w:rsid w:val="00180A9E"/>
    <w:rsid w:val="0018174B"/>
    <w:rsid w:val="00182466"/>
    <w:rsid w:val="00185E3D"/>
    <w:rsid w:val="001925A2"/>
    <w:rsid w:val="00193C5E"/>
    <w:rsid w:val="00196CE8"/>
    <w:rsid w:val="001A1E01"/>
    <w:rsid w:val="001A2723"/>
    <w:rsid w:val="001A2815"/>
    <w:rsid w:val="001A573C"/>
    <w:rsid w:val="001A6425"/>
    <w:rsid w:val="001A75C4"/>
    <w:rsid w:val="001B03A5"/>
    <w:rsid w:val="001B0413"/>
    <w:rsid w:val="001B123E"/>
    <w:rsid w:val="001B25E5"/>
    <w:rsid w:val="001C0D84"/>
    <w:rsid w:val="001D1166"/>
    <w:rsid w:val="001D3155"/>
    <w:rsid w:val="001D31C3"/>
    <w:rsid w:val="001D5A8E"/>
    <w:rsid w:val="001E3F97"/>
    <w:rsid w:val="001E5037"/>
    <w:rsid w:val="001E564D"/>
    <w:rsid w:val="001E7397"/>
    <w:rsid w:val="001F0109"/>
    <w:rsid w:val="001F0167"/>
    <w:rsid w:val="001F0701"/>
    <w:rsid w:val="001F0ECE"/>
    <w:rsid w:val="001F451F"/>
    <w:rsid w:val="001F65A2"/>
    <w:rsid w:val="0020065F"/>
    <w:rsid w:val="00200903"/>
    <w:rsid w:val="00205D15"/>
    <w:rsid w:val="00215326"/>
    <w:rsid w:val="00216083"/>
    <w:rsid w:val="0021709C"/>
    <w:rsid w:val="00221F96"/>
    <w:rsid w:val="0022277A"/>
    <w:rsid w:val="00222A42"/>
    <w:rsid w:val="00222B62"/>
    <w:rsid w:val="002231E6"/>
    <w:rsid w:val="0022406A"/>
    <w:rsid w:val="002255B4"/>
    <w:rsid w:val="00227E08"/>
    <w:rsid w:val="002302F7"/>
    <w:rsid w:val="00230774"/>
    <w:rsid w:val="002340A6"/>
    <w:rsid w:val="00236414"/>
    <w:rsid w:val="0024091F"/>
    <w:rsid w:val="002430AA"/>
    <w:rsid w:val="002466FA"/>
    <w:rsid w:val="002473F3"/>
    <w:rsid w:val="00250A0C"/>
    <w:rsid w:val="00250AA3"/>
    <w:rsid w:val="002566E8"/>
    <w:rsid w:val="00256BD3"/>
    <w:rsid w:val="00256D39"/>
    <w:rsid w:val="00261A45"/>
    <w:rsid w:val="002639A6"/>
    <w:rsid w:val="0026412A"/>
    <w:rsid w:val="002657B3"/>
    <w:rsid w:val="00267155"/>
    <w:rsid w:val="002711B4"/>
    <w:rsid w:val="00271747"/>
    <w:rsid w:val="002737C8"/>
    <w:rsid w:val="00282B05"/>
    <w:rsid w:val="00283419"/>
    <w:rsid w:val="00286A0A"/>
    <w:rsid w:val="0029263F"/>
    <w:rsid w:val="00293674"/>
    <w:rsid w:val="00295A12"/>
    <w:rsid w:val="00295EA3"/>
    <w:rsid w:val="00296459"/>
    <w:rsid w:val="00297DFA"/>
    <w:rsid w:val="002A07E5"/>
    <w:rsid w:val="002A0A2E"/>
    <w:rsid w:val="002A5AC9"/>
    <w:rsid w:val="002A67CF"/>
    <w:rsid w:val="002B0CDD"/>
    <w:rsid w:val="002B649F"/>
    <w:rsid w:val="002B7F1C"/>
    <w:rsid w:val="002C39C9"/>
    <w:rsid w:val="002C5DC6"/>
    <w:rsid w:val="002C64D5"/>
    <w:rsid w:val="002C6EC1"/>
    <w:rsid w:val="002D023D"/>
    <w:rsid w:val="002D2523"/>
    <w:rsid w:val="002D3D68"/>
    <w:rsid w:val="002D46E0"/>
    <w:rsid w:val="002D48A8"/>
    <w:rsid w:val="002D6A1B"/>
    <w:rsid w:val="002D7AA7"/>
    <w:rsid w:val="002E01F0"/>
    <w:rsid w:val="002E0552"/>
    <w:rsid w:val="002E07F5"/>
    <w:rsid w:val="002E1DB5"/>
    <w:rsid w:val="002E4123"/>
    <w:rsid w:val="002E66EC"/>
    <w:rsid w:val="002F1F2A"/>
    <w:rsid w:val="002F2DF6"/>
    <w:rsid w:val="002F4233"/>
    <w:rsid w:val="002F6C60"/>
    <w:rsid w:val="00301D2D"/>
    <w:rsid w:val="00303231"/>
    <w:rsid w:val="003039AE"/>
    <w:rsid w:val="003040EF"/>
    <w:rsid w:val="003053B4"/>
    <w:rsid w:val="003059EE"/>
    <w:rsid w:val="003071D0"/>
    <w:rsid w:val="0031155C"/>
    <w:rsid w:val="0031285D"/>
    <w:rsid w:val="00314E6F"/>
    <w:rsid w:val="00315865"/>
    <w:rsid w:val="00316CD3"/>
    <w:rsid w:val="0031732B"/>
    <w:rsid w:val="00317ABE"/>
    <w:rsid w:val="003222A7"/>
    <w:rsid w:val="00323D8A"/>
    <w:rsid w:val="0032422F"/>
    <w:rsid w:val="003260EA"/>
    <w:rsid w:val="003268C7"/>
    <w:rsid w:val="00327B1E"/>
    <w:rsid w:val="003303FB"/>
    <w:rsid w:val="00330CA5"/>
    <w:rsid w:val="0033150F"/>
    <w:rsid w:val="00331E2D"/>
    <w:rsid w:val="00332327"/>
    <w:rsid w:val="00333120"/>
    <w:rsid w:val="0033632F"/>
    <w:rsid w:val="00342707"/>
    <w:rsid w:val="003433F9"/>
    <w:rsid w:val="0034631D"/>
    <w:rsid w:val="00351181"/>
    <w:rsid w:val="00352238"/>
    <w:rsid w:val="00354C97"/>
    <w:rsid w:val="0035755A"/>
    <w:rsid w:val="0035763A"/>
    <w:rsid w:val="0036211A"/>
    <w:rsid w:val="00367AF4"/>
    <w:rsid w:val="00367D1F"/>
    <w:rsid w:val="00371CEF"/>
    <w:rsid w:val="00372B50"/>
    <w:rsid w:val="00376D37"/>
    <w:rsid w:val="003773EF"/>
    <w:rsid w:val="00377425"/>
    <w:rsid w:val="0037765E"/>
    <w:rsid w:val="00383C77"/>
    <w:rsid w:val="00387050"/>
    <w:rsid w:val="00390DDA"/>
    <w:rsid w:val="00390FF7"/>
    <w:rsid w:val="003910D8"/>
    <w:rsid w:val="003911D1"/>
    <w:rsid w:val="003919A1"/>
    <w:rsid w:val="00392FC9"/>
    <w:rsid w:val="003A07C8"/>
    <w:rsid w:val="003A17F6"/>
    <w:rsid w:val="003A6445"/>
    <w:rsid w:val="003A7148"/>
    <w:rsid w:val="003A792C"/>
    <w:rsid w:val="003B032F"/>
    <w:rsid w:val="003B413F"/>
    <w:rsid w:val="003B76F2"/>
    <w:rsid w:val="003C44CA"/>
    <w:rsid w:val="003C4D21"/>
    <w:rsid w:val="003C5DF5"/>
    <w:rsid w:val="003D15A9"/>
    <w:rsid w:val="003D6C11"/>
    <w:rsid w:val="003D6C45"/>
    <w:rsid w:val="003D7BE1"/>
    <w:rsid w:val="003E070B"/>
    <w:rsid w:val="003E2BD6"/>
    <w:rsid w:val="003F56E4"/>
    <w:rsid w:val="003F6291"/>
    <w:rsid w:val="00401A7A"/>
    <w:rsid w:val="004033C9"/>
    <w:rsid w:val="00404477"/>
    <w:rsid w:val="00405A79"/>
    <w:rsid w:val="00417133"/>
    <w:rsid w:val="004209FA"/>
    <w:rsid w:val="004211B3"/>
    <w:rsid w:val="004251AB"/>
    <w:rsid w:val="0042743D"/>
    <w:rsid w:val="004347AF"/>
    <w:rsid w:val="0043723F"/>
    <w:rsid w:val="00437D91"/>
    <w:rsid w:val="00440166"/>
    <w:rsid w:val="00440BDA"/>
    <w:rsid w:val="0044287D"/>
    <w:rsid w:val="00445B0A"/>
    <w:rsid w:val="00445B15"/>
    <w:rsid w:val="00452799"/>
    <w:rsid w:val="004527A8"/>
    <w:rsid w:val="00456B7D"/>
    <w:rsid w:val="00464AB8"/>
    <w:rsid w:val="00477E9D"/>
    <w:rsid w:val="00477FDE"/>
    <w:rsid w:val="0048048D"/>
    <w:rsid w:val="00482B3B"/>
    <w:rsid w:val="004854BE"/>
    <w:rsid w:val="004905A4"/>
    <w:rsid w:val="00490DDB"/>
    <w:rsid w:val="00495117"/>
    <w:rsid w:val="00495B47"/>
    <w:rsid w:val="004B0E6B"/>
    <w:rsid w:val="004B1F0D"/>
    <w:rsid w:val="004B2C78"/>
    <w:rsid w:val="004B398F"/>
    <w:rsid w:val="004B41B0"/>
    <w:rsid w:val="004B58C3"/>
    <w:rsid w:val="004B6394"/>
    <w:rsid w:val="004B6D7D"/>
    <w:rsid w:val="004B72AD"/>
    <w:rsid w:val="004C575E"/>
    <w:rsid w:val="004C79A9"/>
    <w:rsid w:val="004D281B"/>
    <w:rsid w:val="004D301E"/>
    <w:rsid w:val="004E3872"/>
    <w:rsid w:val="004E78DD"/>
    <w:rsid w:val="004E7AFA"/>
    <w:rsid w:val="004F09DE"/>
    <w:rsid w:val="004F22A4"/>
    <w:rsid w:val="004F4421"/>
    <w:rsid w:val="00502562"/>
    <w:rsid w:val="00502AA5"/>
    <w:rsid w:val="00502AE7"/>
    <w:rsid w:val="00506D78"/>
    <w:rsid w:val="005103CC"/>
    <w:rsid w:val="00510946"/>
    <w:rsid w:val="00510B04"/>
    <w:rsid w:val="005113D3"/>
    <w:rsid w:val="0051432D"/>
    <w:rsid w:val="00515700"/>
    <w:rsid w:val="00517121"/>
    <w:rsid w:val="00517249"/>
    <w:rsid w:val="00523177"/>
    <w:rsid w:val="00523493"/>
    <w:rsid w:val="005244C9"/>
    <w:rsid w:val="005251B9"/>
    <w:rsid w:val="005253E1"/>
    <w:rsid w:val="005337F6"/>
    <w:rsid w:val="00540072"/>
    <w:rsid w:val="005409D6"/>
    <w:rsid w:val="0054310F"/>
    <w:rsid w:val="00543639"/>
    <w:rsid w:val="00545CBF"/>
    <w:rsid w:val="005465FE"/>
    <w:rsid w:val="005472C4"/>
    <w:rsid w:val="00553929"/>
    <w:rsid w:val="00555FDC"/>
    <w:rsid w:val="00556CAE"/>
    <w:rsid w:val="005617F9"/>
    <w:rsid w:val="0057466A"/>
    <w:rsid w:val="00586607"/>
    <w:rsid w:val="00594A5F"/>
    <w:rsid w:val="00594AF6"/>
    <w:rsid w:val="0059583E"/>
    <w:rsid w:val="005977B6"/>
    <w:rsid w:val="005A1DB7"/>
    <w:rsid w:val="005A6970"/>
    <w:rsid w:val="005A6F4A"/>
    <w:rsid w:val="005B0839"/>
    <w:rsid w:val="005B47B7"/>
    <w:rsid w:val="005B526D"/>
    <w:rsid w:val="005B7871"/>
    <w:rsid w:val="005B7B53"/>
    <w:rsid w:val="005C0A89"/>
    <w:rsid w:val="005C11A6"/>
    <w:rsid w:val="005C1480"/>
    <w:rsid w:val="005C494B"/>
    <w:rsid w:val="005C4E24"/>
    <w:rsid w:val="005C766A"/>
    <w:rsid w:val="005D1D04"/>
    <w:rsid w:val="005D6162"/>
    <w:rsid w:val="005E2EB3"/>
    <w:rsid w:val="005E6B99"/>
    <w:rsid w:val="005E6DC5"/>
    <w:rsid w:val="005F2401"/>
    <w:rsid w:val="005F2EB7"/>
    <w:rsid w:val="005F592E"/>
    <w:rsid w:val="005F764B"/>
    <w:rsid w:val="005F7AAA"/>
    <w:rsid w:val="00604648"/>
    <w:rsid w:val="0060765F"/>
    <w:rsid w:val="00610352"/>
    <w:rsid w:val="00610701"/>
    <w:rsid w:val="00610996"/>
    <w:rsid w:val="00615B62"/>
    <w:rsid w:val="00615B97"/>
    <w:rsid w:val="00616C38"/>
    <w:rsid w:val="00623563"/>
    <w:rsid w:val="0062560B"/>
    <w:rsid w:val="00625FCE"/>
    <w:rsid w:val="0062680A"/>
    <w:rsid w:val="00627E2E"/>
    <w:rsid w:val="006340F8"/>
    <w:rsid w:val="00634932"/>
    <w:rsid w:val="006351B4"/>
    <w:rsid w:val="00635D43"/>
    <w:rsid w:val="00637CAC"/>
    <w:rsid w:val="0064619C"/>
    <w:rsid w:val="00646A0C"/>
    <w:rsid w:val="00647891"/>
    <w:rsid w:val="00651790"/>
    <w:rsid w:val="00653E03"/>
    <w:rsid w:val="0065696A"/>
    <w:rsid w:val="00656CCB"/>
    <w:rsid w:val="0065782C"/>
    <w:rsid w:val="006579BE"/>
    <w:rsid w:val="0066231B"/>
    <w:rsid w:val="006675D9"/>
    <w:rsid w:val="00674831"/>
    <w:rsid w:val="006756F4"/>
    <w:rsid w:val="006760FD"/>
    <w:rsid w:val="00680485"/>
    <w:rsid w:val="00681475"/>
    <w:rsid w:val="00683C6F"/>
    <w:rsid w:val="00684E9C"/>
    <w:rsid w:val="006862E9"/>
    <w:rsid w:val="006876BA"/>
    <w:rsid w:val="00690AB3"/>
    <w:rsid w:val="0069566D"/>
    <w:rsid w:val="00695814"/>
    <w:rsid w:val="006A720B"/>
    <w:rsid w:val="006B3F07"/>
    <w:rsid w:val="006B5D2F"/>
    <w:rsid w:val="006B63D7"/>
    <w:rsid w:val="006C10C3"/>
    <w:rsid w:val="006C2589"/>
    <w:rsid w:val="006C3739"/>
    <w:rsid w:val="006C43EF"/>
    <w:rsid w:val="006C5BAB"/>
    <w:rsid w:val="006D19E2"/>
    <w:rsid w:val="006D216A"/>
    <w:rsid w:val="006D21B8"/>
    <w:rsid w:val="006D466E"/>
    <w:rsid w:val="006E002F"/>
    <w:rsid w:val="006E109A"/>
    <w:rsid w:val="006E1FE2"/>
    <w:rsid w:val="006E59F5"/>
    <w:rsid w:val="006E7FF0"/>
    <w:rsid w:val="006F1D0D"/>
    <w:rsid w:val="006F2B0F"/>
    <w:rsid w:val="006F5864"/>
    <w:rsid w:val="006F62C7"/>
    <w:rsid w:val="0071164B"/>
    <w:rsid w:val="00712A66"/>
    <w:rsid w:val="00712F10"/>
    <w:rsid w:val="00714CE1"/>
    <w:rsid w:val="0071506B"/>
    <w:rsid w:val="007160BF"/>
    <w:rsid w:val="0071765E"/>
    <w:rsid w:val="00717A3F"/>
    <w:rsid w:val="00717D10"/>
    <w:rsid w:val="00720EAD"/>
    <w:rsid w:val="00722725"/>
    <w:rsid w:val="00723CA7"/>
    <w:rsid w:val="0074102B"/>
    <w:rsid w:val="0074199C"/>
    <w:rsid w:val="00742F28"/>
    <w:rsid w:val="0074446A"/>
    <w:rsid w:val="007445B7"/>
    <w:rsid w:val="0074581C"/>
    <w:rsid w:val="00751DB1"/>
    <w:rsid w:val="0075301B"/>
    <w:rsid w:val="00756D43"/>
    <w:rsid w:val="00757492"/>
    <w:rsid w:val="007614AA"/>
    <w:rsid w:val="007637AD"/>
    <w:rsid w:val="00765571"/>
    <w:rsid w:val="00765A2F"/>
    <w:rsid w:val="00766D0D"/>
    <w:rsid w:val="00770BFF"/>
    <w:rsid w:val="00772437"/>
    <w:rsid w:val="00775C03"/>
    <w:rsid w:val="00776AA4"/>
    <w:rsid w:val="00777816"/>
    <w:rsid w:val="007825DD"/>
    <w:rsid w:val="00787A85"/>
    <w:rsid w:val="007918CC"/>
    <w:rsid w:val="00791C0F"/>
    <w:rsid w:val="007940D1"/>
    <w:rsid w:val="00794935"/>
    <w:rsid w:val="007949B2"/>
    <w:rsid w:val="0079783B"/>
    <w:rsid w:val="007A38FE"/>
    <w:rsid w:val="007B3889"/>
    <w:rsid w:val="007B5154"/>
    <w:rsid w:val="007B6B38"/>
    <w:rsid w:val="007C0AB0"/>
    <w:rsid w:val="007C14F8"/>
    <w:rsid w:val="007C24B1"/>
    <w:rsid w:val="007C264C"/>
    <w:rsid w:val="007C3670"/>
    <w:rsid w:val="007C52B6"/>
    <w:rsid w:val="007C5C92"/>
    <w:rsid w:val="007C6384"/>
    <w:rsid w:val="007D0367"/>
    <w:rsid w:val="007D3A9A"/>
    <w:rsid w:val="007D4B80"/>
    <w:rsid w:val="007D55C2"/>
    <w:rsid w:val="007D5E90"/>
    <w:rsid w:val="007D734A"/>
    <w:rsid w:val="007E18C8"/>
    <w:rsid w:val="007E19C8"/>
    <w:rsid w:val="007E24CF"/>
    <w:rsid w:val="007E3B23"/>
    <w:rsid w:val="007E4E8B"/>
    <w:rsid w:val="007E6728"/>
    <w:rsid w:val="007E6CE0"/>
    <w:rsid w:val="007E73A6"/>
    <w:rsid w:val="007E7A49"/>
    <w:rsid w:val="007F4C27"/>
    <w:rsid w:val="007F527B"/>
    <w:rsid w:val="0080081B"/>
    <w:rsid w:val="00801F80"/>
    <w:rsid w:val="00810C3C"/>
    <w:rsid w:val="00812983"/>
    <w:rsid w:val="008139DB"/>
    <w:rsid w:val="0082280D"/>
    <w:rsid w:val="00824598"/>
    <w:rsid w:val="0082465B"/>
    <w:rsid w:val="00825BC9"/>
    <w:rsid w:val="00825DB1"/>
    <w:rsid w:val="00826268"/>
    <w:rsid w:val="00830818"/>
    <w:rsid w:val="00835701"/>
    <w:rsid w:val="00836BF4"/>
    <w:rsid w:val="0084239A"/>
    <w:rsid w:val="008461F7"/>
    <w:rsid w:val="0084642B"/>
    <w:rsid w:val="00846EFB"/>
    <w:rsid w:val="008532FC"/>
    <w:rsid w:val="008538FD"/>
    <w:rsid w:val="008553FF"/>
    <w:rsid w:val="00856356"/>
    <w:rsid w:val="008567D8"/>
    <w:rsid w:val="00856E1E"/>
    <w:rsid w:val="0086097B"/>
    <w:rsid w:val="00861769"/>
    <w:rsid w:val="0086187E"/>
    <w:rsid w:val="00861C32"/>
    <w:rsid w:val="008636B5"/>
    <w:rsid w:val="00864C01"/>
    <w:rsid w:val="0087615E"/>
    <w:rsid w:val="00881BD8"/>
    <w:rsid w:val="008834FB"/>
    <w:rsid w:val="00883AFE"/>
    <w:rsid w:val="00884546"/>
    <w:rsid w:val="00884F16"/>
    <w:rsid w:val="008858CD"/>
    <w:rsid w:val="00887123"/>
    <w:rsid w:val="008905A4"/>
    <w:rsid w:val="00890C60"/>
    <w:rsid w:val="00891070"/>
    <w:rsid w:val="00893F78"/>
    <w:rsid w:val="00894F40"/>
    <w:rsid w:val="008A1175"/>
    <w:rsid w:val="008A27DC"/>
    <w:rsid w:val="008A619F"/>
    <w:rsid w:val="008A7BA3"/>
    <w:rsid w:val="008B0982"/>
    <w:rsid w:val="008B3172"/>
    <w:rsid w:val="008B37CB"/>
    <w:rsid w:val="008B38AE"/>
    <w:rsid w:val="008B4674"/>
    <w:rsid w:val="008B7B44"/>
    <w:rsid w:val="008C0B8E"/>
    <w:rsid w:val="008C3E0F"/>
    <w:rsid w:val="008C489A"/>
    <w:rsid w:val="008C523F"/>
    <w:rsid w:val="008D0B5E"/>
    <w:rsid w:val="008D10D2"/>
    <w:rsid w:val="008D13BE"/>
    <w:rsid w:val="008D3AC1"/>
    <w:rsid w:val="008D410A"/>
    <w:rsid w:val="008E3D66"/>
    <w:rsid w:val="008E6AFC"/>
    <w:rsid w:val="008F19CF"/>
    <w:rsid w:val="008F3FA8"/>
    <w:rsid w:val="008F53BD"/>
    <w:rsid w:val="008F5436"/>
    <w:rsid w:val="008F6D57"/>
    <w:rsid w:val="008F7EB8"/>
    <w:rsid w:val="0090132B"/>
    <w:rsid w:val="0090338E"/>
    <w:rsid w:val="00904553"/>
    <w:rsid w:val="00914CAB"/>
    <w:rsid w:val="00914EDB"/>
    <w:rsid w:val="00917FD0"/>
    <w:rsid w:val="00920770"/>
    <w:rsid w:val="0092470C"/>
    <w:rsid w:val="00925E56"/>
    <w:rsid w:val="00926398"/>
    <w:rsid w:val="0093223F"/>
    <w:rsid w:val="00933F20"/>
    <w:rsid w:val="00945C12"/>
    <w:rsid w:val="00952E9A"/>
    <w:rsid w:val="00953BF9"/>
    <w:rsid w:val="00954462"/>
    <w:rsid w:val="00954534"/>
    <w:rsid w:val="00955151"/>
    <w:rsid w:val="009553B4"/>
    <w:rsid w:val="00956E83"/>
    <w:rsid w:val="00957322"/>
    <w:rsid w:val="0096155A"/>
    <w:rsid w:val="009710E2"/>
    <w:rsid w:val="00971E40"/>
    <w:rsid w:val="00972242"/>
    <w:rsid w:val="00973FFB"/>
    <w:rsid w:val="00976698"/>
    <w:rsid w:val="00981C04"/>
    <w:rsid w:val="00983275"/>
    <w:rsid w:val="00983BF8"/>
    <w:rsid w:val="00986C49"/>
    <w:rsid w:val="00987BC9"/>
    <w:rsid w:val="00991EFB"/>
    <w:rsid w:val="00992772"/>
    <w:rsid w:val="00994CD1"/>
    <w:rsid w:val="00996AAE"/>
    <w:rsid w:val="00996D5B"/>
    <w:rsid w:val="009A009C"/>
    <w:rsid w:val="009A22FD"/>
    <w:rsid w:val="009A6A4A"/>
    <w:rsid w:val="009A6DCB"/>
    <w:rsid w:val="009B24AD"/>
    <w:rsid w:val="009B2910"/>
    <w:rsid w:val="009B4989"/>
    <w:rsid w:val="009B6144"/>
    <w:rsid w:val="009C021A"/>
    <w:rsid w:val="009C7FDB"/>
    <w:rsid w:val="009D0E80"/>
    <w:rsid w:val="009D279B"/>
    <w:rsid w:val="009D2EEA"/>
    <w:rsid w:val="009D4631"/>
    <w:rsid w:val="009E0BF6"/>
    <w:rsid w:val="009E1E34"/>
    <w:rsid w:val="009E3DEB"/>
    <w:rsid w:val="009E4905"/>
    <w:rsid w:val="009E5169"/>
    <w:rsid w:val="009E6378"/>
    <w:rsid w:val="009F0753"/>
    <w:rsid w:val="009F38F7"/>
    <w:rsid w:val="009F43A6"/>
    <w:rsid w:val="00A01A48"/>
    <w:rsid w:val="00A045EE"/>
    <w:rsid w:val="00A05822"/>
    <w:rsid w:val="00A110D8"/>
    <w:rsid w:val="00A114B3"/>
    <w:rsid w:val="00A12705"/>
    <w:rsid w:val="00A14CB0"/>
    <w:rsid w:val="00A158ED"/>
    <w:rsid w:val="00A20ACE"/>
    <w:rsid w:val="00A22C5D"/>
    <w:rsid w:val="00A26AAF"/>
    <w:rsid w:val="00A26D98"/>
    <w:rsid w:val="00A27BB2"/>
    <w:rsid w:val="00A27BFB"/>
    <w:rsid w:val="00A30B0E"/>
    <w:rsid w:val="00A3114D"/>
    <w:rsid w:val="00A313CD"/>
    <w:rsid w:val="00A35E40"/>
    <w:rsid w:val="00A36279"/>
    <w:rsid w:val="00A416FF"/>
    <w:rsid w:val="00A4231F"/>
    <w:rsid w:val="00A436E0"/>
    <w:rsid w:val="00A44040"/>
    <w:rsid w:val="00A45713"/>
    <w:rsid w:val="00A46B53"/>
    <w:rsid w:val="00A522AD"/>
    <w:rsid w:val="00A52564"/>
    <w:rsid w:val="00A5299E"/>
    <w:rsid w:val="00A544A0"/>
    <w:rsid w:val="00A558C1"/>
    <w:rsid w:val="00A5795A"/>
    <w:rsid w:val="00A579B3"/>
    <w:rsid w:val="00A63D75"/>
    <w:rsid w:val="00A63EDB"/>
    <w:rsid w:val="00A65552"/>
    <w:rsid w:val="00A662B1"/>
    <w:rsid w:val="00A66491"/>
    <w:rsid w:val="00A7193D"/>
    <w:rsid w:val="00A76433"/>
    <w:rsid w:val="00A7659A"/>
    <w:rsid w:val="00A77A16"/>
    <w:rsid w:val="00A8158A"/>
    <w:rsid w:val="00A8231E"/>
    <w:rsid w:val="00A82AA7"/>
    <w:rsid w:val="00A85166"/>
    <w:rsid w:val="00A854A5"/>
    <w:rsid w:val="00A860E7"/>
    <w:rsid w:val="00A870D6"/>
    <w:rsid w:val="00A9090C"/>
    <w:rsid w:val="00A91514"/>
    <w:rsid w:val="00A91717"/>
    <w:rsid w:val="00A972A1"/>
    <w:rsid w:val="00A97A3D"/>
    <w:rsid w:val="00AA56CB"/>
    <w:rsid w:val="00AB542B"/>
    <w:rsid w:val="00AB567A"/>
    <w:rsid w:val="00AB5BA7"/>
    <w:rsid w:val="00AB6254"/>
    <w:rsid w:val="00AB68A7"/>
    <w:rsid w:val="00AB6BB0"/>
    <w:rsid w:val="00AB757A"/>
    <w:rsid w:val="00AB7B96"/>
    <w:rsid w:val="00AC0FDA"/>
    <w:rsid w:val="00AC1385"/>
    <w:rsid w:val="00AC3453"/>
    <w:rsid w:val="00AC5374"/>
    <w:rsid w:val="00AD00EA"/>
    <w:rsid w:val="00AD0182"/>
    <w:rsid w:val="00AD0B25"/>
    <w:rsid w:val="00AD0E7D"/>
    <w:rsid w:val="00AD6273"/>
    <w:rsid w:val="00AD7E4E"/>
    <w:rsid w:val="00AE5B43"/>
    <w:rsid w:val="00AE5BB5"/>
    <w:rsid w:val="00AE619D"/>
    <w:rsid w:val="00AE6705"/>
    <w:rsid w:val="00AF14BB"/>
    <w:rsid w:val="00AF3A06"/>
    <w:rsid w:val="00AF72B9"/>
    <w:rsid w:val="00AF7A66"/>
    <w:rsid w:val="00B00BB2"/>
    <w:rsid w:val="00B01E19"/>
    <w:rsid w:val="00B04496"/>
    <w:rsid w:val="00B050DE"/>
    <w:rsid w:val="00B05AF3"/>
    <w:rsid w:val="00B121F3"/>
    <w:rsid w:val="00B13D70"/>
    <w:rsid w:val="00B14C88"/>
    <w:rsid w:val="00B153D6"/>
    <w:rsid w:val="00B22CBE"/>
    <w:rsid w:val="00B26305"/>
    <w:rsid w:val="00B3123A"/>
    <w:rsid w:val="00B324E1"/>
    <w:rsid w:val="00B330A7"/>
    <w:rsid w:val="00B33907"/>
    <w:rsid w:val="00B403B5"/>
    <w:rsid w:val="00B50421"/>
    <w:rsid w:val="00B50921"/>
    <w:rsid w:val="00B520AC"/>
    <w:rsid w:val="00B545F1"/>
    <w:rsid w:val="00B561D8"/>
    <w:rsid w:val="00B56D4F"/>
    <w:rsid w:val="00B61229"/>
    <w:rsid w:val="00B61360"/>
    <w:rsid w:val="00B617DE"/>
    <w:rsid w:val="00B63007"/>
    <w:rsid w:val="00B66050"/>
    <w:rsid w:val="00B67ACE"/>
    <w:rsid w:val="00B70475"/>
    <w:rsid w:val="00B719E4"/>
    <w:rsid w:val="00B76B80"/>
    <w:rsid w:val="00B77E95"/>
    <w:rsid w:val="00B81712"/>
    <w:rsid w:val="00B81A1B"/>
    <w:rsid w:val="00B81CC8"/>
    <w:rsid w:val="00B83753"/>
    <w:rsid w:val="00B8402F"/>
    <w:rsid w:val="00B87CB2"/>
    <w:rsid w:val="00B9155B"/>
    <w:rsid w:val="00B94FDB"/>
    <w:rsid w:val="00BA0DED"/>
    <w:rsid w:val="00BA1433"/>
    <w:rsid w:val="00BA7F92"/>
    <w:rsid w:val="00BB2471"/>
    <w:rsid w:val="00BB262F"/>
    <w:rsid w:val="00BB51A4"/>
    <w:rsid w:val="00BB5506"/>
    <w:rsid w:val="00BB60A7"/>
    <w:rsid w:val="00BB620F"/>
    <w:rsid w:val="00BC0459"/>
    <w:rsid w:val="00BC12C3"/>
    <w:rsid w:val="00BD005A"/>
    <w:rsid w:val="00BD3AFC"/>
    <w:rsid w:val="00BD40A0"/>
    <w:rsid w:val="00BD5108"/>
    <w:rsid w:val="00BD6075"/>
    <w:rsid w:val="00BD7585"/>
    <w:rsid w:val="00BD75FD"/>
    <w:rsid w:val="00BE0499"/>
    <w:rsid w:val="00BE08E8"/>
    <w:rsid w:val="00BE111F"/>
    <w:rsid w:val="00BE603C"/>
    <w:rsid w:val="00BF0ADB"/>
    <w:rsid w:val="00BF16D5"/>
    <w:rsid w:val="00BF4F0C"/>
    <w:rsid w:val="00BF5F5B"/>
    <w:rsid w:val="00BF77A7"/>
    <w:rsid w:val="00C00C62"/>
    <w:rsid w:val="00C01B3C"/>
    <w:rsid w:val="00C025D9"/>
    <w:rsid w:val="00C034AB"/>
    <w:rsid w:val="00C0602C"/>
    <w:rsid w:val="00C078C3"/>
    <w:rsid w:val="00C11DD7"/>
    <w:rsid w:val="00C14DE6"/>
    <w:rsid w:val="00C15769"/>
    <w:rsid w:val="00C159ED"/>
    <w:rsid w:val="00C16B32"/>
    <w:rsid w:val="00C21A97"/>
    <w:rsid w:val="00C239F8"/>
    <w:rsid w:val="00C24FD8"/>
    <w:rsid w:val="00C25C45"/>
    <w:rsid w:val="00C25F88"/>
    <w:rsid w:val="00C26774"/>
    <w:rsid w:val="00C2728E"/>
    <w:rsid w:val="00C32928"/>
    <w:rsid w:val="00C32A73"/>
    <w:rsid w:val="00C3344C"/>
    <w:rsid w:val="00C33F9D"/>
    <w:rsid w:val="00C363C6"/>
    <w:rsid w:val="00C37695"/>
    <w:rsid w:val="00C40217"/>
    <w:rsid w:val="00C4367C"/>
    <w:rsid w:val="00C44E21"/>
    <w:rsid w:val="00C469D0"/>
    <w:rsid w:val="00C518DA"/>
    <w:rsid w:val="00C522F6"/>
    <w:rsid w:val="00C52EB6"/>
    <w:rsid w:val="00C63DE8"/>
    <w:rsid w:val="00C65A3D"/>
    <w:rsid w:val="00C70CAF"/>
    <w:rsid w:val="00C73978"/>
    <w:rsid w:val="00C77001"/>
    <w:rsid w:val="00C81987"/>
    <w:rsid w:val="00C8342E"/>
    <w:rsid w:val="00C85864"/>
    <w:rsid w:val="00C8727E"/>
    <w:rsid w:val="00C93A7C"/>
    <w:rsid w:val="00CA23CA"/>
    <w:rsid w:val="00CA3E84"/>
    <w:rsid w:val="00CA4451"/>
    <w:rsid w:val="00CA76E8"/>
    <w:rsid w:val="00CB1580"/>
    <w:rsid w:val="00CB27A9"/>
    <w:rsid w:val="00CB62E1"/>
    <w:rsid w:val="00CB6996"/>
    <w:rsid w:val="00CC04DE"/>
    <w:rsid w:val="00CC0B1E"/>
    <w:rsid w:val="00CC4954"/>
    <w:rsid w:val="00CC4B08"/>
    <w:rsid w:val="00CC62C3"/>
    <w:rsid w:val="00CD0DF5"/>
    <w:rsid w:val="00CD3B42"/>
    <w:rsid w:val="00CD3F4F"/>
    <w:rsid w:val="00CD786A"/>
    <w:rsid w:val="00CE23DC"/>
    <w:rsid w:val="00CE28B0"/>
    <w:rsid w:val="00CE35C2"/>
    <w:rsid w:val="00CE3DAF"/>
    <w:rsid w:val="00CE58E1"/>
    <w:rsid w:val="00CE7FE3"/>
    <w:rsid w:val="00CF0F69"/>
    <w:rsid w:val="00CF1092"/>
    <w:rsid w:val="00CF626C"/>
    <w:rsid w:val="00D00F38"/>
    <w:rsid w:val="00D02EF2"/>
    <w:rsid w:val="00D06E49"/>
    <w:rsid w:val="00D10081"/>
    <w:rsid w:val="00D11A01"/>
    <w:rsid w:val="00D11EAF"/>
    <w:rsid w:val="00D1200B"/>
    <w:rsid w:val="00D1272E"/>
    <w:rsid w:val="00D13AEE"/>
    <w:rsid w:val="00D145BF"/>
    <w:rsid w:val="00D21089"/>
    <w:rsid w:val="00D22F4A"/>
    <w:rsid w:val="00D23604"/>
    <w:rsid w:val="00D24ADC"/>
    <w:rsid w:val="00D256B1"/>
    <w:rsid w:val="00D40BBF"/>
    <w:rsid w:val="00D41C46"/>
    <w:rsid w:val="00D41F06"/>
    <w:rsid w:val="00D43D23"/>
    <w:rsid w:val="00D459AD"/>
    <w:rsid w:val="00D474BD"/>
    <w:rsid w:val="00D47DDE"/>
    <w:rsid w:val="00D514AA"/>
    <w:rsid w:val="00D56381"/>
    <w:rsid w:val="00D5755F"/>
    <w:rsid w:val="00D6023E"/>
    <w:rsid w:val="00D7159C"/>
    <w:rsid w:val="00D72C51"/>
    <w:rsid w:val="00D7364C"/>
    <w:rsid w:val="00D76A3C"/>
    <w:rsid w:val="00D81DEA"/>
    <w:rsid w:val="00D8483A"/>
    <w:rsid w:val="00D85057"/>
    <w:rsid w:val="00D85B77"/>
    <w:rsid w:val="00D8683A"/>
    <w:rsid w:val="00D87402"/>
    <w:rsid w:val="00D90EAD"/>
    <w:rsid w:val="00D92532"/>
    <w:rsid w:val="00D95098"/>
    <w:rsid w:val="00D95BB0"/>
    <w:rsid w:val="00D96A08"/>
    <w:rsid w:val="00DA1CB6"/>
    <w:rsid w:val="00DA7F8B"/>
    <w:rsid w:val="00DB1117"/>
    <w:rsid w:val="00DB1AA6"/>
    <w:rsid w:val="00DB3568"/>
    <w:rsid w:val="00DB457C"/>
    <w:rsid w:val="00DB6A6B"/>
    <w:rsid w:val="00DB6BE5"/>
    <w:rsid w:val="00DB6FD6"/>
    <w:rsid w:val="00DC00F9"/>
    <w:rsid w:val="00DC09FB"/>
    <w:rsid w:val="00DC2AA3"/>
    <w:rsid w:val="00DC485C"/>
    <w:rsid w:val="00DD1750"/>
    <w:rsid w:val="00DD58D1"/>
    <w:rsid w:val="00DD678D"/>
    <w:rsid w:val="00DD6F19"/>
    <w:rsid w:val="00DF0EE4"/>
    <w:rsid w:val="00DF2903"/>
    <w:rsid w:val="00DF72DB"/>
    <w:rsid w:val="00E02032"/>
    <w:rsid w:val="00E04965"/>
    <w:rsid w:val="00E06D91"/>
    <w:rsid w:val="00E078AC"/>
    <w:rsid w:val="00E07F9B"/>
    <w:rsid w:val="00E1081E"/>
    <w:rsid w:val="00E10D80"/>
    <w:rsid w:val="00E1142D"/>
    <w:rsid w:val="00E11A5C"/>
    <w:rsid w:val="00E209BA"/>
    <w:rsid w:val="00E226EE"/>
    <w:rsid w:val="00E22915"/>
    <w:rsid w:val="00E24173"/>
    <w:rsid w:val="00E24189"/>
    <w:rsid w:val="00E24706"/>
    <w:rsid w:val="00E26D81"/>
    <w:rsid w:val="00E305DB"/>
    <w:rsid w:val="00E319A6"/>
    <w:rsid w:val="00E34802"/>
    <w:rsid w:val="00E36A9B"/>
    <w:rsid w:val="00E37838"/>
    <w:rsid w:val="00E37CAC"/>
    <w:rsid w:val="00E40052"/>
    <w:rsid w:val="00E46B21"/>
    <w:rsid w:val="00E47065"/>
    <w:rsid w:val="00E47AEB"/>
    <w:rsid w:val="00E47F5D"/>
    <w:rsid w:val="00E50E9B"/>
    <w:rsid w:val="00E523E5"/>
    <w:rsid w:val="00E52BDF"/>
    <w:rsid w:val="00E5409C"/>
    <w:rsid w:val="00E61382"/>
    <w:rsid w:val="00E61C2D"/>
    <w:rsid w:val="00E62FAC"/>
    <w:rsid w:val="00E630A7"/>
    <w:rsid w:val="00E63814"/>
    <w:rsid w:val="00E64359"/>
    <w:rsid w:val="00E7220B"/>
    <w:rsid w:val="00E74DFD"/>
    <w:rsid w:val="00E758D5"/>
    <w:rsid w:val="00E76E04"/>
    <w:rsid w:val="00E7777E"/>
    <w:rsid w:val="00E81919"/>
    <w:rsid w:val="00E81E35"/>
    <w:rsid w:val="00E8532A"/>
    <w:rsid w:val="00E92878"/>
    <w:rsid w:val="00E92CE2"/>
    <w:rsid w:val="00E9339B"/>
    <w:rsid w:val="00EA190C"/>
    <w:rsid w:val="00EA5C5F"/>
    <w:rsid w:val="00EA5FF2"/>
    <w:rsid w:val="00EA7148"/>
    <w:rsid w:val="00EA7DEE"/>
    <w:rsid w:val="00EA7E69"/>
    <w:rsid w:val="00EB2247"/>
    <w:rsid w:val="00EB395E"/>
    <w:rsid w:val="00EC0A36"/>
    <w:rsid w:val="00EC0F3D"/>
    <w:rsid w:val="00EC2562"/>
    <w:rsid w:val="00EC2891"/>
    <w:rsid w:val="00EC4FD6"/>
    <w:rsid w:val="00EC5238"/>
    <w:rsid w:val="00EC7B6F"/>
    <w:rsid w:val="00ED2AD5"/>
    <w:rsid w:val="00ED34A5"/>
    <w:rsid w:val="00ED4515"/>
    <w:rsid w:val="00ED475F"/>
    <w:rsid w:val="00ED4C17"/>
    <w:rsid w:val="00ED590B"/>
    <w:rsid w:val="00ED6880"/>
    <w:rsid w:val="00EE070F"/>
    <w:rsid w:val="00EE1B0D"/>
    <w:rsid w:val="00EE301B"/>
    <w:rsid w:val="00EE4E75"/>
    <w:rsid w:val="00EE6E15"/>
    <w:rsid w:val="00EE7118"/>
    <w:rsid w:val="00EF048B"/>
    <w:rsid w:val="00EF0AC7"/>
    <w:rsid w:val="00EF3D88"/>
    <w:rsid w:val="00EF5DA0"/>
    <w:rsid w:val="00EF6E48"/>
    <w:rsid w:val="00EF6EDB"/>
    <w:rsid w:val="00F04C08"/>
    <w:rsid w:val="00F053B3"/>
    <w:rsid w:val="00F11702"/>
    <w:rsid w:val="00F11E43"/>
    <w:rsid w:val="00F12B91"/>
    <w:rsid w:val="00F1395A"/>
    <w:rsid w:val="00F13DD1"/>
    <w:rsid w:val="00F14F04"/>
    <w:rsid w:val="00F20AB0"/>
    <w:rsid w:val="00F32938"/>
    <w:rsid w:val="00F33DD8"/>
    <w:rsid w:val="00F343A7"/>
    <w:rsid w:val="00F35618"/>
    <w:rsid w:val="00F3666E"/>
    <w:rsid w:val="00F37B54"/>
    <w:rsid w:val="00F43D84"/>
    <w:rsid w:val="00F44567"/>
    <w:rsid w:val="00F45DE9"/>
    <w:rsid w:val="00F50A20"/>
    <w:rsid w:val="00F51CFE"/>
    <w:rsid w:val="00F53D6C"/>
    <w:rsid w:val="00F5534F"/>
    <w:rsid w:val="00F553E7"/>
    <w:rsid w:val="00F634A5"/>
    <w:rsid w:val="00F65AE0"/>
    <w:rsid w:val="00F704BA"/>
    <w:rsid w:val="00F71489"/>
    <w:rsid w:val="00F72473"/>
    <w:rsid w:val="00F730D1"/>
    <w:rsid w:val="00F73B15"/>
    <w:rsid w:val="00F73CB5"/>
    <w:rsid w:val="00F74936"/>
    <w:rsid w:val="00F75B6B"/>
    <w:rsid w:val="00F80549"/>
    <w:rsid w:val="00F84F0D"/>
    <w:rsid w:val="00F921DC"/>
    <w:rsid w:val="00F9293E"/>
    <w:rsid w:val="00F9522C"/>
    <w:rsid w:val="00F95B70"/>
    <w:rsid w:val="00F96CC4"/>
    <w:rsid w:val="00F97EAF"/>
    <w:rsid w:val="00FA2884"/>
    <w:rsid w:val="00FB4E67"/>
    <w:rsid w:val="00FB6718"/>
    <w:rsid w:val="00FC0C55"/>
    <w:rsid w:val="00FC1193"/>
    <w:rsid w:val="00FC338B"/>
    <w:rsid w:val="00FC3B9A"/>
    <w:rsid w:val="00FC5C38"/>
    <w:rsid w:val="00FC6ED9"/>
    <w:rsid w:val="00FD1764"/>
    <w:rsid w:val="00FD34CE"/>
    <w:rsid w:val="00FD4468"/>
    <w:rsid w:val="00FD58AA"/>
    <w:rsid w:val="00FE0D0E"/>
    <w:rsid w:val="00FE14C0"/>
    <w:rsid w:val="00FE3D12"/>
    <w:rsid w:val="00FF3FC3"/>
    <w:rsid w:val="00FF41DB"/>
    <w:rsid w:val="00FF6FB3"/>
    <w:rsid w:val="00FF706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1DD6"/>
  <w15:chartTrackingRefBased/>
  <w15:docId w15:val="{AE0E56C2-9E55-495A-B9FA-4D86FB30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F4233"/>
    <w:rPr>
      <w:rFonts w:ascii="Arial" w:hAnsi="Arial"/>
    </w:rPr>
  </w:style>
  <w:style w:type="paragraph" w:styleId="Heading1">
    <w:name w:val="heading 1"/>
    <w:basedOn w:val="Normal"/>
    <w:next w:val="BodyText"/>
    <w:link w:val="Heading1Char"/>
    <w:autoRedefine/>
    <w:qFormat/>
    <w:rsid w:val="00D85B77"/>
    <w:pPr>
      <w:keepNext/>
      <w:keepLines/>
      <w:spacing w:before="0" w:after="240" w:line="620" w:lineRule="exact"/>
      <w:outlineLvl w:val="0"/>
    </w:pPr>
    <w:rPr>
      <w:rFonts w:eastAsiaTheme="majorEastAsia" w:cstheme="majorBidi"/>
      <w:color w:val="auto"/>
      <w:sz w:val="56"/>
      <w:szCs w:val="32"/>
    </w:rPr>
  </w:style>
  <w:style w:type="paragraph" w:styleId="Heading2">
    <w:name w:val="heading 2"/>
    <w:basedOn w:val="Normal"/>
    <w:next w:val="BodyText"/>
    <w:link w:val="Heading2Char"/>
    <w:autoRedefine/>
    <w:qFormat/>
    <w:rsid w:val="00A5795A"/>
    <w:pPr>
      <w:keepNext/>
      <w:keepLines/>
      <w:suppressAutoHyphens/>
      <w:spacing w:before="400" w:line="440" w:lineRule="exact"/>
      <w:outlineLvl w:val="1"/>
    </w:pPr>
    <w:rPr>
      <w:rFonts w:eastAsiaTheme="majorEastAsia" w:cstheme="majorBidi"/>
      <w:color w:val="auto"/>
      <w:sz w:val="32"/>
      <w:szCs w:val="32"/>
    </w:rPr>
  </w:style>
  <w:style w:type="paragraph" w:styleId="Heading3">
    <w:name w:val="heading 3"/>
    <w:basedOn w:val="Normal"/>
    <w:next w:val="BodyText"/>
    <w:link w:val="Heading3Char"/>
    <w:autoRedefine/>
    <w:qFormat/>
    <w:rsid w:val="00E5409C"/>
    <w:pPr>
      <w:keepNext/>
      <w:keepLines/>
      <w:spacing w:before="240" w:after="60"/>
      <w:outlineLvl w:val="2"/>
    </w:pPr>
    <w:rPr>
      <w:rFonts w:eastAsiaTheme="majorEastAsia" w:cs="Arial"/>
      <w:b/>
      <w:bCs/>
      <w:i/>
      <w:i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qFormat/>
    <w:rsid w:val="00FF7064"/>
    <w:pPr>
      <w:suppressAutoHyphens/>
      <w:spacing w:after="120"/>
    </w:pPr>
    <w:rPr>
      <w:rFonts w:cs="Arial"/>
    </w:rPr>
  </w:style>
  <w:style w:type="character" w:customStyle="1" w:styleId="BodyTextChar">
    <w:name w:val="Body Text Char"/>
    <w:basedOn w:val="DefaultParagraphFont"/>
    <w:link w:val="BodyText"/>
    <w:uiPriority w:val="99"/>
    <w:rsid w:val="00FF7064"/>
    <w:rPr>
      <w:rFonts w:ascii="Arial" w:hAnsi="Arial" w:cs="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autoRedefine/>
    <w:qFormat/>
    <w:rsid w:val="00E5409C"/>
    <w:pPr>
      <w:numPr>
        <w:numId w:val="1"/>
      </w:numPr>
      <w:suppressAutoHyphens/>
      <w:spacing w:before="80" w:after="80"/>
      <w:ind w:left="1060"/>
    </w:pPr>
  </w:style>
  <w:style w:type="paragraph" w:customStyle="1" w:styleId="BulletNumbered">
    <w:name w:val="Bullet Numbered"/>
    <w:basedOn w:val="ListBullet"/>
    <w:qFormat/>
    <w:rsid w:val="001F451F"/>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D85B77"/>
    <w:rPr>
      <w:rFonts w:ascii="Arial" w:eastAsiaTheme="majorEastAsia" w:hAnsi="Arial" w:cstheme="majorBidi"/>
      <w:color w:val="auto"/>
      <w:sz w:val="56"/>
      <w:szCs w:val="32"/>
    </w:rPr>
  </w:style>
  <w:style w:type="character" w:customStyle="1" w:styleId="Heading2Char">
    <w:name w:val="Heading 2 Char"/>
    <w:basedOn w:val="DefaultParagraphFont"/>
    <w:link w:val="Heading2"/>
    <w:rsid w:val="00A5795A"/>
    <w:rPr>
      <w:rFonts w:ascii="Arial" w:eastAsiaTheme="majorEastAsia" w:hAnsi="Arial" w:cstheme="majorBidi"/>
      <w:color w:val="auto"/>
      <w:sz w:val="32"/>
      <w:szCs w:val="32"/>
    </w:rPr>
  </w:style>
  <w:style w:type="character" w:customStyle="1" w:styleId="Heading3Char">
    <w:name w:val="Heading 3 Char"/>
    <w:basedOn w:val="DefaultParagraphFont"/>
    <w:link w:val="Heading3"/>
    <w:rsid w:val="00E5409C"/>
    <w:rPr>
      <w:rFonts w:ascii="Arial" w:eastAsiaTheme="majorEastAsia" w:hAnsi="Arial" w:cs="Arial"/>
      <w:b/>
      <w:bCs/>
      <w:i/>
      <w:iCs/>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A27BFB"/>
    <w:rPr>
      <w:rFonts w:ascii="Arial" w:hAnsi="Arial"/>
      <w:b/>
      <w:bCs/>
      <w:color w:val="auto"/>
      <w:sz w:val="24"/>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40072"/>
    <w:pPr>
      <w:tabs>
        <w:tab w:val="right" w:leader="dot" w:pos="10763"/>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paragraph" w:styleId="BalloonText">
    <w:name w:val="Balloon Text"/>
    <w:basedOn w:val="Normal"/>
    <w:link w:val="BalloonTextChar"/>
    <w:uiPriority w:val="99"/>
    <w:semiHidden/>
    <w:unhideWhenUsed/>
    <w:locked/>
    <w:rsid w:val="00F329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8"/>
    <w:rPr>
      <w:rFonts w:ascii="Segoe UI" w:hAnsi="Segoe UI" w:cs="Segoe UI"/>
      <w:sz w:val="18"/>
      <w:szCs w:val="18"/>
    </w:rPr>
  </w:style>
  <w:style w:type="paragraph" w:styleId="CommentText">
    <w:name w:val="annotation text"/>
    <w:basedOn w:val="Normal"/>
    <w:link w:val="CommentTextChar"/>
    <w:uiPriority w:val="99"/>
    <w:semiHidden/>
    <w:locked/>
    <w:rsid w:val="00CE23DC"/>
    <w:pPr>
      <w:spacing w:line="240" w:lineRule="auto"/>
    </w:pPr>
    <w:rPr>
      <w:sz w:val="20"/>
      <w:szCs w:val="20"/>
    </w:rPr>
  </w:style>
  <w:style w:type="character" w:customStyle="1" w:styleId="CommentTextChar">
    <w:name w:val="Comment Text Char"/>
    <w:basedOn w:val="DefaultParagraphFont"/>
    <w:link w:val="CommentText"/>
    <w:uiPriority w:val="99"/>
    <w:semiHidden/>
    <w:rsid w:val="00CE23DC"/>
    <w:rPr>
      <w:sz w:val="20"/>
      <w:szCs w:val="20"/>
    </w:rPr>
  </w:style>
  <w:style w:type="paragraph" w:styleId="CommentSubject">
    <w:name w:val="annotation subject"/>
    <w:basedOn w:val="CommentText"/>
    <w:next w:val="CommentText"/>
    <w:link w:val="CommentSubjectChar"/>
    <w:uiPriority w:val="99"/>
    <w:semiHidden/>
    <w:unhideWhenUsed/>
    <w:locked/>
    <w:rsid w:val="00CE23DC"/>
    <w:rPr>
      <w:b/>
      <w:bCs/>
    </w:rPr>
  </w:style>
  <w:style w:type="character" w:customStyle="1" w:styleId="CommentSubjectChar">
    <w:name w:val="Comment Subject Char"/>
    <w:basedOn w:val="CommentTextChar"/>
    <w:link w:val="CommentSubject"/>
    <w:uiPriority w:val="99"/>
    <w:semiHidden/>
    <w:rsid w:val="00CE23DC"/>
    <w:rPr>
      <w:b/>
      <w:bCs/>
      <w:sz w:val="20"/>
      <w:szCs w:val="20"/>
    </w:rPr>
  </w:style>
  <w:style w:type="paragraph" w:styleId="NormalWeb">
    <w:name w:val="Normal (Web)"/>
    <w:basedOn w:val="Normal"/>
    <w:uiPriority w:val="99"/>
    <w:semiHidden/>
    <w:locked/>
    <w:rsid w:val="008B7B44"/>
    <w:rPr>
      <w:rFonts w:ascii="Times New Roman" w:hAnsi="Times New Roman" w:cs="Times New Roman"/>
      <w:szCs w:val="24"/>
    </w:rPr>
  </w:style>
  <w:style w:type="table" w:styleId="GridTable4-Accent2">
    <w:name w:val="Grid Table 4 Accent 2"/>
    <w:basedOn w:val="TableNormal"/>
    <w:uiPriority w:val="49"/>
    <w:locked/>
    <w:rsid w:val="00BE08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B14C88"/>
    <w:rPr>
      <w:color w:val="605E5C"/>
      <w:shd w:val="clear" w:color="auto" w:fill="E1DFDD"/>
    </w:rPr>
  </w:style>
  <w:style w:type="paragraph" w:styleId="ListParagraph">
    <w:name w:val="List Paragraph"/>
    <w:basedOn w:val="Normal"/>
    <w:uiPriority w:val="34"/>
    <w:qFormat/>
    <w:locked/>
    <w:rsid w:val="002A67CF"/>
    <w:pPr>
      <w:spacing w:before="0" w:after="160" w:line="259" w:lineRule="auto"/>
      <w:ind w:left="720"/>
      <w:contextualSpacing/>
    </w:pPr>
    <w:rPr>
      <w:color w:val="auto"/>
    </w:rPr>
  </w:style>
  <w:style w:type="paragraph" w:styleId="Revision">
    <w:name w:val="Revision"/>
    <w:hidden/>
    <w:uiPriority w:val="99"/>
    <w:semiHidden/>
    <w:rsid w:val="00C8727E"/>
    <w:pPr>
      <w:spacing w:before="0" w:after="0" w:line="240" w:lineRule="auto"/>
    </w:pPr>
  </w:style>
  <w:style w:type="character" w:styleId="UnresolvedMention">
    <w:name w:val="Unresolved Mention"/>
    <w:basedOn w:val="DefaultParagraphFont"/>
    <w:uiPriority w:val="99"/>
    <w:semiHidden/>
    <w:unhideWhenUsed/>
    <w:rsid w:val="00CF0F69"/>
    <w:rPr>
      <w:color w:val="605E5C"/>
      <w:shd w:val="clear" w:color="auto" w:fill="E1DFDD"/>
    </w:rPr>
  </w:style>
  <w:style w:type="paragraph" w:customStyle="1" w:styleId="TableHeading">
    <w:name w:val="Table Heading"/>
    <w:basedOn w:val="BodyText"/>
    <w:link w:val="TableHeadingChar"/>
    <w:autoRedefine/>
    <w:qFormat/>
    <w:rsid w:val="00A26D98"/>
    <w:pPr>
      <w:widowControl w:val="0"/>
      <w:autoSpaceDE w:val="0"/>
      <w:autoSpaceDN w:val="0"/>
      <w:spacing w:before="0" w:after="0" w:line="240" w:lineRule="auto"/>
    </w:pPr>
    <w:rPr>
      <w:b/>
      <w:bCs/>
      <w:color w:val="auto"/>
      <w:szCs w:val="24"/>
      <w:lang w:val="ro-RO"/>
    </w:rPr>
  </w:style>
  <w:style w:type="character" w:customStyle="1" w:styleId="TableHeadingChar">
    <w:name w:val="Table Heading Char"/>
    <w:basedOn w:val="BodyTextChar"/>
    <w:link w:val="TableHeading"/>
    <w:rsid w:val="00A26D98"/>
    <w:rPr>
      <w:rFonts w:ascii="Arial" w:hAnsi="Arial" w:cs="Arial"/>
      <w:b/>
      <w:bCs/>
      <w:color w:val="auto"/>
      <w:szCs w:val="24"/>
      <w:lang w:val="ro-RO"/>
    </w:rPr>
  </w:style>
  <w:style w:type="table" w:customStyle="1" w:styleId="EPTableGrid2">
    <w:name w:val="EP Table Grid2"/>
    <w:basedOn w:val="TableNormal"/>
    <w:next w:val="TableGrid"/>
    <w:uiPriority w:val="39"/>
    <w:rsid w:val="00E5409C"/>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592">
      <w:bodyDiv w:val="1"/>
      <w:marLeft w:val="0"/>
      <w:marRight w:val="0"/>
      <w:marTop w:val="0"/>
      <w:marBottom w:val="0"/>
      <w:divBdr>
        <w:top w:val="none" w:sz="0" w:space="0" w:color="auto"/>
        <w:left w:val="none" w:sz="0" w:space="0" w:color="auto"/>
        <w:bottom w:val="none" w:sz="0" w:space="0" w:color="auto"/>
        <w:right w:val="none" w:sz="0" w:space="0" w:color="auto"/>
      </w:divBdr>
    </w:div>
    <w:div w:id="107166846">
      <w:bodyDiv w:val="1"/>
      <w:marLeft w:val="0"/>
      <w:marRight w:val="0"/>
      <w:marTop w:val="0"/>
      <w:marBottom w:val="0"/>
      <w:divBdr>
        <w:top w:val="none" w:sz="0" w:space="0" w:color="auto"/>
        <w:left w:val="none" w:sz="0" w:space="0" w:color="auto"/>
        <w:bottom w:val="none" w:sz="0" w:space="0" w:color="auto"/>
        <w:right w:val="none" w:sz="0" w:space="0" w:color="auto"/>
      </w:divBdr>
    </w:div>
    <w:div w:id="207767735">
      <w:bodyDiv w:val="1"/>
      <w:marLeft w:val="0"/>
      <w:marRight w:val="0"/>
      <w:marTop w:val="0"/>
      <w:marBottom w:val="0"/>
      <w:divBdr>
        <w:top w:val="none" w:sz="0" w:space="0" w:color="auto"/>
        <w:left w:val="none" w:sz="0" w:space="0" w:color="auto"/>
        <w:bottom w:val="none" w:sz="0" w:space="0" w:color="auto"/>
        <w:right w:val="none" w:sz="0" w:space="0" w:color="auto"/>
      </w:divBdr>
    </w:div>
    <w:div w:id="250087292">
      <w:bodyDiv w:val="1"/>
      <w:marLeft w:val="0"/>
      <w:marRight w:val="0"/>
      <w:marTop w:val="0"/>
      <w:marBottom w:val="0"/>
      <w:divBdr>
        <w:top w:val="none" w:sz="0" w:space="0" w:color="auto"/>
        <w:left w:val="none" w:sz="0" w:space="0" w:color="auto"/>
        <w:bottom w:val="none" w:sz="0" w:space="0" w:color="auto"/>
        <w:right w:val="none" w:sz="0" w:space="0" w:color="auto"/>
      </w:divBdr>
    </w:div>
    <w:div w:id="384450878">
      <w:bodyDiv w:val="1"/>
      <w:marLeft w:val="0"/>
      <w:marRight w:val="0"/>
      <w:marTop w:val="0"/>
      <w:marBottom w:val="0"/>
      <w:divBdr>
        <w:top w:val="none" w:sz="0" w:space="0" w:color="auto"/>
        <w:left w:val="none" w:sz="0" w:space="0" w:color="auto"/>
        <w:bottom w:val="none" w:sz="0" w:space="0" w:color="auto"/>
        <w:right w:val="none" w:sz="0" w:space="0" w:color="auto"/>
      </w:divBdr>
    </w:div>
    <w:div w:id="459037196">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71543559">
      <w:bodyDiv w:val="1"/>
      <w:marLeft w:val="0"/>
      <w:marRight w:val="0"/>
      <w:marTop w:val="0"/>
      <w:marBottom w:val="0"/>
      <w:divBdr>
        <w:top w:val="none" w:sz="0" w:space="0" w:color="auto"/>
        <w:left w:val="none" w:sz="0" w:space="0" w:color="auto"/>
        <w:bottom w:val="none" w:sz="0" w:space="0" w:color="auto"/>
        <w:right w:val="none" w:sz="0" w:space="0" w:color="auto"/>
      </w:divBdr>
    </w:div>
    <w:div w:id="755328780">
      <w:bodyDiv w:val="1"/>
      <w:marLeft w:val="0"/>
      <w:marRight w:val="0"/>
      <w:marTop w:val="0"/>
      <w:marBottom w:val="0"/>
      <w:divBdr>
        <w:top w:val="none" w:sz="0" w:space="0" w:color="auto"/>
        <w:left w:val="none" w:sz="0" w:space="0" w:color="auto"/>
        <w:bottom w:val="none" w:sz="0" w:space="0" w:color="auto"/>
        <w:right w:val="none" w:sz="0" w:space="0" w:color="auto"/>
      </w:divBdr>
    </w:div>
    <w:div w:id="765157329">
      <w:bodyDiv w:val="1"/>
      <w:marLeft w:val="0"/>
      <w:marRight w:val="0"/>
      <w:marTop w:val="0"/>
      <w:marBottom w:val="0"/>
      <w:divBdr>
        <w:top w:val="none" w:sz="0" w:space="0" w:color="auto"/>
        <w:left w:val="none" w:sz="0" w:space="0" w:color="auto"/>
        <w:bottom w:val="none" w:sz="0" w:space="0" w:color="auto"/>
        <w:right w:val="none" w:sz="0" w:space="0" w:color="auto"/>
      </w:divBdr>
    </w:div>
    <w:div w:id="775908941">
      <w:bodyDiv w:val="1"/>
      <w:marLeft w:val="0"/>
      <w:marRight w:val="0"/>
      <w:marTop w:val="0"/>
      <w:marBottom w:val="0"/>
      <w:divBdr>
        <w:top w:val="none" w:sz="0" w:space="0" w:color="auto"/>
        <w:left w:val="none" w:sz="0" w:space="0" w:color="auto"/>
        <w:bottom w:val="none" w:sz="0" w:space="0" w:color="auto"/>
        <w:right w:val="none" w:sz="0" w:space="0" w:color="auto"/>
      </w:divBdr>
    </w:div>
    <w:div w:id="843010864">
      <w:bodyDiv w:val="1"/>
      <w:marLeft w:val="0"/>
      <w:marRight w:val="0"/>
      <w:marTop w:val="0"/>
      <w:marBottom w:val="0"/>
      <w:divBdr>
        <w:top w:val="none" w:sz="0" w:space="0" w:color="auto"/>
        <w:left w:val="none" w:sz="0" w:space="0" w:color="auto"/>
        <w:bottom w:val="none" w:sz="0" w:space="0" w:color="auto"/>
        <w:right w:val="none" w:sz="0" w:space="0" w:color="auto"/>
      </w:divBdr>
    </w:div>
    <w:div w:id="1056666901">
      <w:bodyDiv w:val="1"/>
      <w:marLeft w:val="0"/>
      <w:marRight w:val="0"/>
      <w:marTop w:val="0"/>
      <w:marBottom w:val="0"/>
      <w:divBdr>
        <w:top w:val="none" w:sz="0" w:space="0" w:color="auto"/>
        <w:left w:val="none" w:sz="0" w:space="0" w:color="auto"/>
        <w:bottom w:val="none" w:sz="0" w:space="0" w:color="auto"/>
        <w:right w:val="none" w:sz="0" w:space="0" w:color="auto"/>
      </w:divBdr>
      <w:divsChild>
        <w:div w:id="389771218">
          <w:marLeft w:val="446"/>
          <w:marRight w:val="0"/>
          <w:marTop w:val="60"/>
          <w:marBottom w:val="60"/>
          <w:divBdr>
            <w:top w:val="none" w:sz="0" w:space="0" w:color="auto"/>
            <w:left w:val="none" w:sz="0" w:space="0" w:color="auto"/>
            <w:bottom w:val="none" w:sz="0" w:space="0" w:color="auto"/>
            <w:right w:val="none" w:sz="0" w:space="0" w:color="auto"/>
          </w:divBdr>
        </w:div>
        <w:div w:id="1824618489">
          <w:marLeft w:val="446"/>
          <w:marRight w:val="0"/>
          <w:marTop w:val="60"/>
          <w:marBottom w:val="60"/>
          <w:divBdr>
            <w:top w:val="none" w:sz="0" w:space="0" w:color="auto"/>
            <w:left w:val="none" w:sz="0" w:space="0" w:color="auto"/>
            <w:bottom w:val="none" w:sz="0" w:space="0" w:color="auto"/>
            <w:right w:val="none" w:sz="0" w:space="0" w:color="auto"/>
          </w:divBdr>
        </w:div>
        <w:div w:id="2016610142">
          <w:marLeft w:val="446"/>
          <w:marRight w:val="0"/>
          <w:marTop w:val="60"/>
          <w:marBottom w:val="60"/>
          <w:divBdr>
            <w:top w:val="none" w:sz="0" w:space="0" w:color="auto"/>
            <w:left w:val="none" w:sz="0" w:space="0" w:color="auto"/>
            <w:bottom w:val="none" w:sz="0" w:space="0" w:color="auto"/>
            <w:right w:val="none" w:sz="0" w:space="0" w:color="auto"/>
          </w:divBdr>
        </w:div>
        <w:div w:id="1125197687">
          <w:marLeft w:val="446"/>
          <w:marRight w:val="0"/>
          <w:marTop w:val="60"/>
          <w:marBottom w:val="60"/>
          <w:divBdr>
            <w:top w:val="none" w:sz="0" w:space="0" w:color="auto"/>
            <w:left w:val="none" w:sz="0" w:space="0" w:color="auto"/>
            <w:bottom w:val="none" w:sz="0" w:space="0" w:color="auto"/>
            <w:right w:val="none" w:sz="0" w:space="0" w:color="auto"/>
          </w:divBdr>
        </w:div>
        <w:div w:id="101456232">
          <w:marLeft w:val="446"/>
          <w:marRight w:val="0"/>
          <w:marTop w:val="60"/>
          <w:marBottom w:val="60"/>
          <w:divBdr>
            <w:top w:val="none" w:sz="0" w:space="0" w:color="auto"/>
            <w:left w:val="none" w:sz="0" w:space="0" w:color="auto"/>
            <w:bottom w:val="none" w:sz="0" w:space="0" w:color="auto"/>
            <w:right w:val="none" w:sz="0" w:space="0" w:color="auto"/>
          </w:divBdr>
        </w:div>
        <w:div w:id="663315698">
          <w:marLeft w:val="446"/>
          <w:marRight w:val="0"/>
          <w:marTop w:val="60"/>
          <w:marBottom w:val="60"/>
          <w:divBdr>
            <w:top w:val="none" w:sz="0" w:space="0" w:color="auto"/>
            <w:left w:val="none" w:sz="0" w:space="0" w:color="auto"/>
            <w:bottom w:val="none" w:sz="0" w:space="0" w:color="auto"/>
            <w:right w:val="none" w:sz="0" w:space="0" w:color="auto"/>
          </w:divBdr>
        </w:div>
      </w:divsChild>
    </w:div>
    <w:div w:id="1083793567">
      <w:bodyDiv w:val="1"/>
      <w:marLeft w:val="0"/>
      <w:marRight w:val="0"/>
      <w:marTop w:val="0"/>
      <w:marBottom w:val="0"/>
      <w:divBdr>
        <w:top w:val="none" w:sz="0" w:space="0" w:color="auto"/>
        <w:left w:val="none" w:sz="0" w:space="0" w:color="auto"/>
        <w:bottom w:val="none" w:sz="0" w:space="0" w:color="auto"/>
        <w:right w:val="none" w:sz="0" w:space="0" w:color="auto"/>
      </w:divBdr>
    </w:div>
    <w:div w:id="1119689235">
      <w:bodyDiv w:val="1"/>
      <w:marLeft w:val="0"/>
      <w:marRight w:val="0"/>
      <w:marTop w:val="0"/>
      <w:marBottom w:val="0"/>
      <w:divBdr>
        <w:top w:val="none" w:sz="0" w:space="0" w:color="auto"/>
        <w:left w:val="none" w:sz="0" w:space="0" w:color="auto"/>
        <w:bottom w:val="none" w:sz="0" w:space="0" w:color="auto"/>
        <w:right w:val="none" w:sz="0" w:space="0" w:color="auto"/>
      </w:divBdr>
    </w:div>
    <w:div w:id="1250235818">
      <w:bodyDiv w:val="1"/>
      <w:marLeft w:val="0"/>
      <w:marRight w:val="0"/>
      <w:marTop w:val="0"/>
      <w:marBottom w:val="0"/>
      <w:divBdr>
        <w:top w:val="none" w:sz="0" w:space="0" w:color="auto"/>
        <w:left w:val="none" w:sz="0" w:space="0" w:color="auto"/>
        <w:bottom w:val="none" w:sz="0" w:space="0" w:color="auto"/>
        <w:right w:val="none" w:sz="0" w:space="0" w:color="auto"/>
      </w:divBdr>
    </w:div>
    <w:div w:id="1257398042">
      <w:bodyDiv w:val="1"/>
      <w:marLeft w:val="0"/>
      <w:marRight w:val="0"/>
      <w:marTop w:val="0"/>
      <w:marBottom w:val="0"/>
      <w:divBdr>
        <w:top w:val="none" w:sz="0" w:space="0" w:color="auto"/>
        <w:left w:val="none" w:sz="0" w:space="0" w:color="auto"/>
        <w:bottom w:val="none" w:sz="0" w:space="0" w:color="auto"/>
        <w:right w:val="none" w:sz="0" w:space="0" w:color="auto"/>
      </w:divBdr>
    </w:div>
    <w:div w:id="1444617426">
      <w:bodyDiv w:val="1"/>
      <w:marLeft w:val="0"/>
      <w:marRight w:val="0"/>
      <w:marTop w:val="0"/>
      <w:marBottom w:val="0"/>
      <w:divBdr>
        <w:top w:val="none" w:sz="0" w:space="0" w:color="auto"/>
        <w:left w:val="none" w:sz="0" w:space="0" w:color="auto"/>
        <w:bottom w:val="none" w:sz="0" w:space="0" w:color="auto"/>
        <w:right w:val="none" w:sz="0" w:space="0" w:color="auto"/>
      </w:divBdr>
      <w:divsChild>
        <w:div w:id="1038240301">
          <w:marLeft w:val="547"/>
          <w:marRight w:val="0"/>
          <w:marTop w:val="200"/>
          <w:marBottom w:val="0"/>
          <w:divBdr>
            <w:top w:val="none" w:sz="0" w:space="0" w:color="auto"/>
            <w:left w:val="none" w:sz="0" w:space="0" w:color="auto"/>
            <w:bottom w:val="none" w:sz="0" w:space="0" w:color="auto"/>
            <w:right w:val="none" w:sz="0" w:space="0" w:color="auto"/>
          </w:divBdr>
        </w:div>
        <w:div w:id="328560636">
          <w:marLeft w:val="547"/>
          <w:marRight w:val="0"/>
          <w:marTop w:val="200"/>
          <w:marBottom w:val="0"/>
          <w:divBdr>
            <w:top w:val="none" w:sz="0" w:space="0" w:color="auto"/>
            <w:left w:val="none" w:sz="0" w:space="0" w:color="auto"/>
            <w:bottom w:val="none" w:sz="0" w:space="0" w:color="auto"/>
            <w:right w:val="none" w:sz="0" w:space="0" w:color="auto"/>
          </w:divBdr>
        </w:div>
        <w:div w:id="631179608">
          <w:marLeft w:val="547"/>
          <w:marRight w:val="0"/>
          <w:marTop w:val="200"/>
          <w:marBottom w:val="0"/>
          <w:divBdr>
            <w:top w:val="none" w:sz="0" w:space="0" w:color="auto"/>
            <w:left w:val="none" w:sz="0" w:space="0" w:color="auto"/>
            <w:bottom w:val="none" w:sz="0" w:space="0" w:color="auto"/>
            <w:right w:val="none" w:sz="0" w:space="0" w:color="auto"/>
          </w:divBdr>
        </w:div>
        <w:div w:id="1303340371">
          <w:marLeft w:val="547"/>
          <w:marRight w:val="0"/>
          <w:marTop w:val="200"/>
          <w:marBottom w:val="0"/>
          <w:divBdr>
            <w:top w:val="none" w:sz="0" w:space="0" w:color="auto"/>
            <w:left w:val="none" w:sz="0" w:space="0" w:color="auto"/>
            <w:bottom w:val="none" w:sz="0" w:space="0" w:color="auto"/>
            <w:right w:val="none" w:sz="0" w:space="0" w:color="auto"/>
          </w:divBdr>
        </w:div>
      </w:divsChild>
    </w:div>
    <w:div w:id="1523322392">
      <w:bodyDiv w:val="1"/>
      <w:marLeft w:val="0"/>
      <w:marRight w:val="0"/>
      <w:marTop w:val="0"/>
      <w:marBottom w:val="0"/>
      <w:divBdr>
        <w:top w:val="none" w:sz="0" w:space="0" w:color="auto"/>
        <w:left w:val="none" w:sz="0" w:space="0" w:color="auto"/>
        <w:bottom w:val="none" w:sz="0" w:space="0" w:color="auto"/>
        <w:right w:val="none" w:sz="0" w:space="0" w:color="auto"/>
      </w:divBdr>
    </w:div>
    <w:div w:id="1584487233">
      <w:bodyDiv w:val="1"/>
      <w:marLeft w:val="0"/>
      <w:marRight w:val="0"/>
      <w:marTop w:val="0"/>
      <w:marBottom w:val="0"/>
      <w:divBdr>
        <w:top w:val="none" w:sz="0" w:space="0" w:color="auto"/>
        <w:left w:val="none" w:sz="0" w:space="0" w:color="auto"/>
        <w:bottom w:val="none" w:sz="0" w:space="0" w:color="auto"/>
        <w:right w:val="none" w:sz="0" w:space="0" w:color="auto"/>
      </w:divBdr>
    </w:div>
    <w:div w:id="1669289219">
      <w:bodyDiv w:val="1"/>
      <w:marLeft w:val="0"/>
      <w:marRight w:val="0"/>
      <w:marTop w:val="0"/>
      <w:marBottom w:val="0"/>
      <w:divBdr>
        <w:top w:val="none" w:sz="0" w:space="0" w:color="auto"/>
        <w:left w:val="none" w:sz="0" w:space="0" w:color="auto"/>
        <w:bottom w:val="none" w:sz="0" w:space="0" w:color="auto"/>
        <w:right w:val="none" w:sz="0" w:space="0" w:color="auto"/>
      </w:divBdr>
    </w:div>
    <w:div w:id="1725519755">
      <w:bodyDiv w:val="1"/>
      <w:marLeft w:val="0"/>
      <w:marRight w:val="0"/>
      <w:marTop w:val="0"/>
      <w:marBottom w:val="0"/>
      <w:divBdr>
        <w:top w:val="none" w:sz="0" w:space="0" w:color="auto"/>
        <w:left w:val="none" w:sz="0" w:space="0" w:color="auto"/>
        <w:bottom w:val="none" w:sz="0" w:space="0" w:color="auto"/>
        <w:right w:val="none" w:sz="0" w:space="0" w:color="auto"/>
      </w:divBdr>
    </w:div>
    <w:div w:id="1816754751">
      <w:bodyDiv w:val="1"/>
      <w:marLeft w:val="0"/>
      <w:marRight w:val="0"/>
      <w:marTop w:val="0"/>
      <w:marBottom w:val="0"/>
      <w:divBdr>
        <w:top w:val="none" w:sz="0" w:space="0" w:color="auto"/>
        <w:left w:val="none" w:sz="0" w:space="0" w:color="auto"/>
        <w:bottom w:val="none" w:sz="0" w:space="0" w:color="auto"/>
        <w:right w:val="none" w:sz="0" w:space="0" w:color="auto"/>
      </w:divBdr>
    </w:div>
    <w:div w:id="1830976095">
      <w:bodyDiv w:val="1"/>
      <w:marLeft w:val="0"/>
      <w:marRight w:val="0"/>
      <w:marTop w:val="0"/>
      <w:marBottom w:val="0"/>
      <w:divBdr>
        <w:top w:val="none" w:sz="0" w:space="0" w:color="auto"/>
        <w:left w:val="none" w:sz="0" w:space="0" w:color="auto"/>
        <w:bottom w:val="none" w:sz="0" w:space="0" w:color="auto"/>
        <w:right w:val="none" w:sz="0" w:space="0" w:color="auto"/>
      </w:divBdr>
    </w:div>
    <w:div w:id="1845584551">
      <w:bodyDiv w:val="1"/>
      <w:marLeft w:val="0"/>
      <w:marRight w:val="0"/>
      <w:marTop w:val="0"/>
      <w:marBottom w:val="0"/>
      <w:divBdr>
        <w:top w:val="none" w:sz="0" w:space="0" w:color="auto"/>
        <w:left w:val="none" w:sz="0" w:space="0" w:color="auto"/>
        <w:bottom w:val="none" w:sz="0" w:space="0" w:color="auto"/>
        <w:right w:val="none" w:sz="0" w:space="0" w:color="auto"/>
      </w:divBdr>
    </w:div>
    <w:div w:id="2018918314">
      <w:bodyDiv w:val="1"/>
      <w:marLeft w:val="0"/>
      <w:marRight w:val="0"/>
      <w:marTop w:val="0"/>
      <w:marBottom w:val="0"/>
      <w:divBdr>
        <w:top w:val="none" w:sz="0" w:space="0" w:color="auto"/>
        <w:left w:val="none" w:sz="0" w:space="0" w:color="auto"/>
        <w:bottom w:val="none" w:sz="0" w:space="0" w:color="auto"/>
        <w:right w:val="none" w:sz="0" w:space="0" w:color="auto"/>
      </w:divBdr>
    </w:div>
    <w:div w:id="2020109933">
      <w:bodyDiv w:val="1"/>
      <w:marLeft w:val="0"/>
      <w:marRight w:val="0"/>
      <w:marTop w:val="0"/>
      <w:marBottom w:val="0"/>
      <w:divBdr>
        <w:top w:val="none" w:sz="0" w:space="0" w:color="auto"/>
        <w:left w:val="none" w:sz="0" w:space="0" w:color="auto"/>
        <w:bottom w:val="none" w:sz="0" w:space="0" w:color="auto"/>
        <w:right w:val="none" w:sz="0" w:space="0" w:color="auto"/>
      </w:divBdr>
    </w:div>
    <w:div w:id="2025666231">
      <w:bodyDiv w:val="1"/>
      <w:marLeft w:val="0"/>
      <w:marRight w:val="0"/>
      <w:marTop w:val="0"/>
      <w:marBottom w:val="0"/>
      <w:divBdr>
        <w:top w:val="none" w:sz="0" w:space="0" w:color="auto"/>
        <w:left w:val="none" w:sz="0" w:space="0" w:color="auto"/>
        <w:bottom w:val="none" w:sz="0" w:space="0" w:color="auto"/>
        <w:right w:val="none" w:sz="0" w:space="0" w:color="auto"/>
      </w:divBdr>
    </w:div>
    <w:div w:id="2027125559">
      <w:bodyDiv w:val="1"/>
      <w:marLeft w:val="0"/>
      <w:marRight w:val="0"/>
      <w:marTop w:val="0"/>
      <w:marBottom w:val="0"/>
      <w:divBdr>
        <w:top w:val="none" w:sz="0" w:space="0" w:color="auto"/>
        <w:left w:val="none" w:sz="0" w:space="0" w:color="auto"/>
        <w:bottom w:val="none" w:sz="0" w:space="0" w:color="auto"/>
        <w:right w:val="none" w:sz="0" w:space="0" w:color="auto"/>
      </w:divBdr>
    </w:div>
    <w:div w:id="211663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ject.Assurance@stategrowth.tas.gov.au" TargetMode="External"/><Relationship Id="rId22" Type="http://schemas.microsoft.com/office/2007/relationships/diagramDrawing" Target="diagrams/drawing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tt\Downloads\A4-Report-template-light-blue-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0E442-D77B-46C1-A8A8-99836BC60ACC}"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n-AU"/>
        </a:p>
      </dgm:t>
    </dgm:pt>
    <dgm:pt modelId="{737192A3-B675-4F94-BDD8-1AC6CD2387A7}">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1. Project registration</a:t>
          </a:r>
        </a:p>
      </dgm:t>
    </dgm:pt>
    <dgm:pt modelId="{9DEB33F0-4F5F-4E64-9AD3-D127CBDB3AB5}" type="parTrans" cxnId="{F225C0DE-DDC4-4D38-AA87-C1A5D97B97E1}">
      <dgm:prSet/>
      <dgm:spPr/>
      <dgm:t>
        <a:bodyPr/>
        <a:lstStyle/>
        <a:p>
          <a:endParaRPr lang="en-AU" sz="1100"/>
        </a:p>
      </dgm:t>
    </dgm:pt>
    <dgm:pt modelId="{BB0B8FF6-B84D-466C-B5CB-E0C891F4B05E}" type="sibTrans" cxnId="{F225C0DE-DDC4-4D38-AA87-C1A5D97B97E1}">
      <dgm:prSet/>
      <dgm:spPr/>
      <dgm:t>
        <a:bodyPr/>
        <a:lstStyle/>
        <a:p>
          <a:endParaRPr lang="en-AU" sz="1100"/>
        </a:p>
      </dgm:t>
    </dgm:pt>
    <dgm:pt modelId="{7D2D9766-5C80-453A-801E-300E6FC02FAD}">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2. Assurance plan agreed</a:t>
          </a:r>
        </a:p>
      </dgm:t>
    </dgm:pt>
    <dgm:pt modelId="{7E4B833D-2FBB-410D-A108-FD82B9E421DD}" type="parTrans" cxnId="{6C990B4E-B4EE-4E9E-BE5B-A83A36D4FD8F}">
      <dgm:prSet/>
      <dgm:spPr/>
      <dgm:t>
        <a:bodyPr/>
        <a:lstStyle/>
        <a:p>
          <a:endParaRPr lang="en-AU" sz="1100"/>
        </a:p>
      </dgm:t>
    </dgm:pt>
    <dgm:pt modelId="{4AB65AD8-C81D-4E8D-8B89-56DE0A0548F2}" type="sibTrans" cxnId="{6C990B4E-B4EE-4E9E-BE5B-A83A36D4FD8F}">
      <dgm:prSet/>
      <dgm:spPr/>
      <dgm:t>
        <a:bodyPr/>
        <a:lstStyle/>
        <a:p>
          <a:endParaRPr lang="en-AU" sz="1100"/>
        </a:p>
      </dgm:t>
    </dgm:pt>
    <dgm:pt modelId="{F7DBBB12-96BA-4BE8-9369-24098F586950}">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3. Assurance reviews initiated</a:t>
          </a:r>
        </a:p>
      </dgm:t>
    </dgm:pt>
    <dgm:pt modelId="{7EE9D4B4-ED04-46CC-BCC9-C09D021A473F}" type="parTrans" cxnId="{E16F9329-86DB-470F-B911-B3454447FADE}">
      <dgm:prSet/>
      <dgm:spPr/>
      <dgm:t>
        <a:bodyPr/>
        <a:lstStyle/>
        <a:p>
          <a:endParaRPr lang="en-AU" sz="1100"/>
        </a:p>
      </dgm:t>
    </dgm:pt>
    <dgm:pt modelId="{AED151EA-FDB6-4298-A66F-D219CC1901DA}" type="sibTrans" cxnId="{E16F9329-86DB-470F-B911-B3454447FADE}">
      <dgm:prSet/>
      <dgm:spPr/>
      <dgm:t>
        <a:bodyPr/>
        <a:lstStyle/>
        <a:p>
          <a:endParaRPr lang="en-AU" sz="1100"/>
        </a:p>
      </dgm:t>
    </dgm:pt>
    <dgm:pt modelId="{CA0FF71A-2127-4E60-8E49-E141F9253A43}">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Risk profile assessment tool shared by Senior Responsible Officer (SRO) with ITas.</a:t>
          </a:r>
        </a:p>
      </dgm:t>
    </dgm:pt>
    <dgm:pt modelId="{A1EF7B95-ECC5-4A65-A4F5-30EA9B3A2E33}" type="parTrans" cxnId="{F558A5B9-FF60-4195-90B1-6DD083D5F5E5}">
      <dgm:prSet/>
      <dgm:spPr/>
      <dgm:t>
        <a:bodyPr/>
        <a:lstStyle/>
        <a:p>
          <a:endParaRPr lang="en-AU" sz="1100"/>
        </a:p>
      </dgm:t>
    </dgm:pt>
    <dgm:pt modelId="{3734AA39-ED37-4C36-A686-C3C756C3D964}" type="sibTrans" cxnId="{F558A5B9-FF60-4195-90B1-6DD083D5F5E5}">
      <dgm:prSet/>
      <dgm:spPr/>
      <dgm:t>
        <a:bodyPr/>
        <a:lstStyle/>
        <a:p>
          <a:endParaRPr lang="en-AU" sz="1100"/>
        </a:p>
      </dgm:t>
    </dgm:pt>
    <dgm:pt modelId="{6DAC4413-F5CB-4914-9366-29DA0C8E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proposes set review as part of assurance plan and confirms with SRO.</a:t>
          </a:r>
        </a:p>
      </dgm:t>
    </dgm:pt>
    <dgm:pt modelId="{D28796E8-475E-4420-BDE3-A079244BCA68}" type="parTrans" cxnId="{13445273-B152-462F-BD27-5C3A3C6191F5}">
      <dgm:prSet/>
      <dgm:spPr/>
      <dgm:t>
        <a:bodyPr/>
        <a:lstStyle/>
        <a:p>
          <a:endParaRPr lang="en-AU" sz="1100"/>
        </a:p>
      </dgm:t>
    </dgm:pt>
    <dgm:pt modelId="{51E48331-DDA2-49E5-B509-89AF767ADD9B}" type="sibTrans" cxnId="{13445273-B152-462F-BD27-5C3A3C6191F5}">
      <dgm:prSet/>
      <dgm:spPr/>
      <dgm:t>
        <a:bodyPr/>
        <a:lstStyle/>
        <a:p>
          <a:endParaRPr lang="en-AU" sz="1100"/>
        </a:p>
      </dgm:t>
    </dgm:pt>
    <dgm:pt modelId="{5D383A45-3EA2-4AC8-A309-2E84F528E75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Assurance plan includes timeframe and proposed number of reviews.</a:t>
          </a:r>
        </a:p>
      </dgm:t>
    </dgm:pt>
    <dgm:pt modelId="{2D17C6EF-8494-4F82-BDBE-D2C11226ED09}" type="parTrans" cxnId="{42607371-A9AD-4FCC-ACA5-C13B327D3EF3}">
      <dgm:prSet/>
      <dgm:spPr/>
      <dgm:t>
        <a:bodyPr/>
        <a:lstStyle/>
        <a:p>
          <a:endParaRPr lang="en-AU" sz="1100"/>
        </a:p>
      </dgm:t>
    </dgm:pt>
    <dgm:pt modelId="{EF0D26C1-FB1F-484C-9F6B-3F3D78507879}" type="sibTrans" cxnId="{42607371-A9AD-4FCC-ACA5-C13B327D3EF3}">
      <dgm:prSet/>
      <dgm:spPr/>
      <dgm:t>
        <a:bodyPr/>
        <a:lstStyle/>
        <a:p>
          <a:endParaRPr lang="en-AU" sz="1100"/>
        </a:p>
      </dgm:t>
    </dgm:pt>
    <dgm:pt modelId="{FF51404B-189A-4D39-8887-528F3A161575}">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confirms readiness for reiew with SRO/project manager.</a:t>
          </a:r>
        </a:p>
      </dgm:t>
    </dgm:pt>
    <dgm:pt modelId="{2FCF0DC2-C0A3-4BF3-801E-1814B37B3568}" type="parTrans" cxnId="{1C12EBE2-2D3A-4591-830A-1CC0AB396323}">
      <dgm:prSet/>
      <dgm:spPr/>
      <dgm:t>
        <a:bodyPr/>
        <a:lstStyle/>
        <a:p>
          <a:endParaRPr lang="en-AU" sz="1100"/>
        </a:p>
      </dgm:t>
    </dgm:pt>
    <dgm:pt modelId="{32960577-B560-412B-8152-1AFC364A7DCC}" type="sibTrans" cxnId="{1C12EBE2-2D3A-4591-830A-1CC0AB396323}">
      <dgm:prSet/>
      <dgm:spPr/>
      <dgm:t>
        <a:bodyPr/>
        <a:lstStyle/>
        <a:p>
          <a:endParaRPr lang="en-AU" sz="1100"/>
        </a:p>
      </dgm:t>
    </dgm:pt>
    <dgm:pt modelId="{461F8F8B-EA7B-41D3-90A1-B48B53A02E1C}">
      <dgm:prSet custT="1"/>
      <dgm:spPr>
        <a:solidFill>
          <a:srgbClr val="4A5A4F"/>
        </a:solidFill>
      </dgm:spPr>
      <dgm:t>
        <a:bodyPr/>
        <a:lstStyle/>
        <a:p>
          <a:r>
            <a:rPr lang="en-AU" sz="1100" b="1">
              <a:latin typeface="Arial" panose="020B0604020202020204" pitchFamily="34" charset="0"/>
              <a:cs typeface="Arial" panose="020B0604020202020204" pitchFamily="34" charset="0"/>
            </a:rPr>
            <a:t>4. Assurance reviews conducted</a:t>
          </a:r>
        </a:p>
      </dgm:t>
    </dgm:pt>
    <dgm:pt modelId="{AC7AED6D-0280-4272-B2F0-E9EA75C6EEE3}" type="parTrans" cxnId="{E677D469-9EBC-4DBD-91FD-10B0EDD90BE6}">
      <dgm:prSet/>
      <dgm:spPr/>
      <dgm:t>
        <a:bodyPr/>
        <a:lstStyle/>
        <a:p>
          <a:endParaRPr lang="en-AU" sz="1100"/>
        </a:p>
      </dgm:t>
    </dgm:pt>
    <dgm:pt modelId="{A8AE7838-E7DA-4352-B40A-48D3CB557A67}" type="sibTrans" cxnId="{E677D469-9EBC-4DBD-91FD-10B0EDD90BE6}">
      <dgm:prSet/>
      <dgm:spPr/>
      <dgm:t>
        <a:bodyPr/>
        <a:lstStyle/>
        <a:p>
          <a:endParaRPr lang="en-AU" sz="1100"/>
        </a:p>
      </dgm:t>
    </dgm:pt>
    <dgm:pt modelId="{C098FCAE-9975-4575-BF6E-2AFCDB30DCDD}">
      <dgm:prSet custT="1"/>
      <dgm:spPr>
        <a:solidFill>
          <a:srgbClr val="4A5A4F"/>
        </a:solidFill>
      </dgm:spPr>
      <dgm:t>
        <a:bodyPr/>
        <a:lstStyle/>
        <a:p>
          <a:r>
            <a:rPr lang="en-AU" sz="1100" b="1">
              <a:latin typeface="Arial" panose="020B0604020202020204" pitchFamily="34" charset="0"/>
              <a:cs typeface="Arial" panose="020B0604020202020204" pitchFamily="34" charset="0"/>
            </a:rPr>
            <a:t>5. Review outcomes </a:t>
          </a:r>
        </a:p>
      </dgm:t>
    </dgm:pt>
    <dgm:pt modelId="{C0757E3B-633C-487A-B465-70820A9E60E7}" type="parTrans" cxnId="{5656C38C-AF33-48D8-B32E-B8010B68576F}">
      <dgm:prSet/>
      <dgm:spPr/>
      <dgm:t>
        <a:bodyPr/>
        <a:lstStyle/>
        <a:p>
          <a:endParaRPr lang="en-AU" sz="1100"/>
        </a:p>
      </dgm:t>
    </dgm:pt>
    <dgm:pt modelId="{AE40073F-4D46-4099-B33D-2715C24ACD65}" type="sibTrans" cxnId="{5656C38C-AF33-48D8-B32E-B8010B68576F}">
      <dgm:prSet/>
      <dgm:spPr/>
      <dgm:t>
        <a:bodyPr/>
        <a:lstStyle/>
        <a:p>
          <a:endParaRPr lang="en-AU" sz="1100"/>
        </a:p>
      </dgm:t>
    </dgm:pt>
    <dgm:pt modelId="{BA8D63BE-2C34-4001-9C4C-7AA407F8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Project documentation and interview schedule provided to review team by agency/SRO.</a:t>
          </a:r>
        </a:p>
      </dgm:t>
    </dgm:pt>
    <dgm:pt modelId="{CB7F73D7-03FA-49AE-A95D-8F04A4BA6C78}" type="parTrans" cxnId="{96BDA829-975E-47D8-8DDF-5DDA8C0E8F77}">
      <dgm:prSet/>
      <dgm:spPr/>
      <dgm:t>
        <a:bodyPr/>
        <a:lstStyle/>
        <a:p>
          <a:endParaRPr lang="en-AU" sz="1100"/>
        </a:p>
      </dgm:t>
    </dgm:pt>
    <dgm:pt modelId="{69775C5E-B579-4366-9C01-ACF521AB3278}" type="sibTrans" cxnId="{96BDA829-975E-47D8-8DDF-5DDA8C0E8F77}">
      <dgm:prSet/>
      <dgm:spPr/>
      <dgm:t>
        <a:bodyPr/>
        <a:lstStyle/>
        <a:p>
          <a:endParaRPr lang="en-AU" sz="1100"/>
        </a:p>
      </dgm:t>
    </dgm:pt>
    <dgm:pt modelId="{EBB63927-8E1E-4160-9B60-F45775E9DB4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tracks progress against recommended actions.</a:t>
          </a:r>
        </a:p>
      </dgm:t>
    </dgm:pt>
    <dgm:pt modelId="{AC9D85E2-049A-4A3B-833C-61EE75F55D99}" type="parTrans" cxnId="{2F4FDE1C-8A12-491E-98F7-950BCE259F1B}">
      <dgm:prSet/>
      <dgm:spPr/>
      <dgm:t>
        <a:bodyPr/>
        <a:lstStyle/>
        <a:p>
          <a:endParaRPr lang="en-AU" sz="1100"/>
        </a:p>
      </dgm:t>
    </dgm:pt>
    <dgm:pt modelId="{6856EC7B-16B9-4A00-BDA0-081A809AF442}" type="sibTrans" cxnId="{2F4FDE1C-8A12-491E-98F7-950BCE259F1B}">
      <dgm:prSet/>
      <dgm:spPr/>
      <dgm:t>
        <a:bodyPr/>
        <a:lstStyle/>
        <a:p>
          <a:endParaRPr lang="en-AU" sz="1100"/>
        </a:p>
      </dgm:t>
    </dgm:pt>
    <dgm:pt modelId="{29B48278-0AAB-4C12-B101-0F4F6351DB78}">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validates assessments and confirms project Tier with agency/SRO.</a:t>
          </a:r>
        </a:p>
      </dgm:t>
    </dgm:pt>
    <dgm:pt modelId="{8D3FE9AA-40B3-4B64-9738-3C4D8961FF42}" type="sibTrans" cxnId="{D93EF154-83C6-4898-905C-2F89A6DE7CD2}">
      <dgm:prSet/>
      <dgm:spPr/>
      <dgm:t>
        <a:bodyPr/>
        <a:lstStyle/>
        <a:p>
          <a:endParaRPr lang="en-AU" sz="1100"/>
        </a:p>
      </dgm:t>
    </dgm:pt>
    <dgm:pt modelId="{3A3C3AEC-BB00-4CF8-82A6-A13DD823BFE2}" type="parTrans" cxnId="{D93EF154-83C6-4898-905C-2F89A6DE7CD2}">
      <dgm:prSet/>
      <dgm:spPr/>
      <dgm:t>
        <a:bodyPr/>
        <a:lstStyle/>
        <a:p>
          <a:endParaRPr lang="en-AU" sz="1100"/>
        </a:p>
      </dgm:t>
    </dgm:pt>
    <dgm:pt modelId="{D96780CA-4908-42A4-BB1A-BEA2BF2425F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feedback survey results consolidated.</a:t>
          </a:r>
        </a:p>
      </dgm:t>
    </dgm:pt>
    <dgm:pt modelId="{787AFF64-178D-46B8-8C24-757AE15BEF63}" type="parTrans" cxnId="{B98397D0-12F4-4255-BE2D-508AD2E340E8}">
      <dgm:prSet/>
      <dgm:spPr/>
      <dgm:t>
        <a:bodyPr/>
        <a:lstStyle/>
        <a:p>
          <a:endParaRPr lang="en-AU" sz="1100"/>
        </a:p>
      </dgm:t>
    </dgm:pt>
    <dgm:pt modelId="{4D655139-045C-45DF-98C0-B78234315683}" type="sibTrans" cxnId="{B98397D0-12F4-4255-BE2D-508AD2E340E8}">
      <dgm:prSet/>
      <dgm:spPr/>
      <dgm:t>
        <a:bodyPr/>
        <a:lstStyle/>
        <a:p>
          <a:endParaRPr lang="en-AU" sz="1100"/>
        </a:p>
      </dgm:t>
    </dgm:pt>
    <dgm:pt modelId="{5102DBB3-4311-4921-8DE7-C359FF324AD4}">
      <dgm:prSet custT="1"/>
      <dgm:spPr>
        <a:ln>
          <a:solidFill>
            <a:srgbClr val="ADBCB2"/>
          </a:solidFill>
        </a:ln>
      </dgm:spPr>
      <dgm:t>
        <a:bodyPr/>
        <a:lstStyle/>
        <a:p>
          <a:r>
            <a:rPr lang="en-AU" sz="1100">
              <a:latin typeface="Arial" panose="020B0604020202020204" pitchFamily="34" charset="0"/>
              <a:cs typeface="Arial" panose="020B0604020202020204" pitchFamily="34" charset="0"/>
            </a:rPr>
            <a:t> Analysis of common themes and trends reported to government.</a:t>
          </a:r>
        </a:p>
      </dgm:t>
    </dgm:pt>
    <dgm:pt modelId="{653B2325-6E0C-473B-B90A-3AFC4B9A775C}" type="parTrans" cxnId="{E16D8E15-2225-4FBE-A814-95B4F138C82A}">
      <dgm:prSet/>
      <dgm:spPr/>
      <dgm:t>
        <a:bodyPr/>
        <a:lstStyle/>
        <a:p>
          <a:endParaRPr lang="en-AU" sz="1100"/>
        </a:p>
      </dgm:t>
    </dgm:pt>
    <dgm:pt modelId="{43419026-8710-4CE2-B2E9-0721F940632E}" type="sibTrans" cxnId="{E16D8E15-2225-4FBE-A814-95B4F138C82A}">
      <dgm:prSet/>
      <dgm:spPr/>
      <dgm:t>
        <a:bodyPr/>
        <a:lstStyle/>
        <a:p>
          <a:endParaRPr lang="en-AU" sz="1100"/>
        </a:p>
      </dgm:t>
    </dgm:pt>
    <dgm:pt modelId="{5B9A353A-9722-4D92-91BE-564F5497420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report shared with the review team of the next gate review.</a:t>
          </a:r>
        </a:p>
      </dgm:t>
    </dgm:pt>
    <dgm:pt modelId="{237BFF59-8ACA-4E41-8CA2-9187430A7043}" type="parTrans" cxnId="{438016CD-4086-4692-8FB4-364B89F3B5CF}">
      <dgm:prSet/>
      <dgm:spPr/>
      <dgm:t>
        <a:bodyPr/>
        <a:lstStyle/>
        <a:p>
          <a:endParaRPr lang="en-AU" sz="1100"/>
        </a:p>
      </dgm:t>
    </dgm:pt>
    <dgm:pt modelId="{B6A17A5D-AB7D-4D29-95D1-E2C1E33F5AE5}" type="sibTrans" cxnId="{438016CD-4086-4692-8FB4-364B89F3B5CF}">
      <dgm:prSet/>
      <dgm:spPr/>
      <dgm:t>
        <a:bodyPr/>
        <a:lstStyle/>
        <a:p>
          <a:endParaRPr lang="en-AU" sz="1100"/>
        </a:p>
      </dgm:t>
    </dgm:pt>
    <dgm:pt modelId="{2E36C81F-D76A-4F3D-8E76-E8B475353172}">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selects Assurance Review </a:t>
          </a:r>
          <a:r>
            <a:rPr lang="en-AU" sz="1100">
              <a:solidFill>
                <a:schemeClr val="tx1"/>
              </a:solidFill>
              <a:latin typeface="Arial" panose="020B0604020202020204" pitchFamily="34" charset="0"/>
              <a:cs typeface="Arial" panose="020B0604020202020204" pitchFamily="34" charset="0"/>
            </a:rPr>
            <a:t>Team in consultation with SRO/project manager and initiates </a:t>
          </a:r>
          <a:r>
            <a:rPr lang="en-AU" sz="1100">
              <a:latin typeface="Arial" panose="020B0604020202020204" pitchFamily="34" charset="0"/>
              <a:cs typeface="Arial" panose="020B0604020202020204" pitchFamily="34" charset="0"/>
            </a:rPr>
            <a:t>Terms of Reference.</a:t>
          </a:r>
        </a:p>
      </dgm:t>
    </dgm:pt>
    <dgm:pt modelId="{0AE8212D-5488-4AD6-9A71-786ACBAE5E92}" type="parTrans" cxnId="{2752FF80-2233-43E4-B9D5-49AC587E680C}">
      <dgm:prSet/>
      <dgm:spPr/>
      <dgm:t>
        <a:bodyPr/>
        <a:lstStyle/>
        <a:p>
          <a:endParaRPr lang="en-AU" sz="1100"/>
        </a:p>
      </dgm:t>
    </dgm:pt>
    <dgm:pt modelId="{7DF958EC-C211-4378-AED6-9BCA637D4414}" type="sibTrans" cxnId="{2752FF80-2233-43E4-B9D5-49AC587E680C}">
      <dgm:prSet/>
      <dgm:spPr/>
      <dgm:t>
        <a:bodyPr/>
        <a:lstStyle/>
        <a:p>
          <a:endParaRPr lang="en-AU" sz="1100"/>
        </a:p>
      </dgm:t>
    </dgm:pt>
    <dgm:pt modelId="{1ADC84FE-5BC1-443E-8F79-5A79411F8E24}">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coordinates planning meeting between review team, SRO and project manager.</a:t>
          </a:r>
        </a:p>
      </dgm:t>
    </dgm:pt>
    <dgm:pt modelId="{F3DD4906-56CE-4191-8579-10715C85936A}" type="parTrans" cxnId="{86C1A20E-DD06-4220-ACE4-800164C43561}">
      <dgm:prSet/>
      <dgm:spPr/>
      <dgm:t>
        <a:bodyPr/>
        <a:lstStyle/>
        <a:p>
          <a:endParaRPr lang="en-AU" sz="1100"/>
        </a:p>
      </dgm:t>
    </dgm:pt>
    <dgm:pt modelId="{9243D535-37ED-4672-B4E1-DACFDAA90AE1}" type="sibTrans" cxnId="{86C1A20E-DD06-4220-ACE4-800164C43561}">
      <dgm:prSet/>
      <dgm:spPr/>
      <dgm:t>
        <a:bodyPr/>
        <a:lstStyle/>
        <a:p>
          <a:endParaRPr lang="en-AU" sz="1100"/>
        </a:p>
      </dgm:t>
    </dgm:pt>
    <dgm:pt modelId="{12F5BE1D-C2FF-4A81-9BF1-4090BCF9802C}">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Agreement of interview schedule, key issues to consider, review completion date.</a:t>
          </a:r>
        </a:p>
      </dgm:t>
    </dgm:pt>
    <dgm:pt modelId="{A336C981-4F5F-40D0-8E5A-16DA135BED00}" type="parTrans" cxnId="{214DFF24-7345-4130-B279-ACE22F4FC7F7}">
      <dgm:prSet/>
      <dgm:spPr/>
      <dgm:t>
        <a:bodyPr/>
        <a:lstStyle/>
        <a:p>
          <a:endParaRPr lang="en-AU" sz="1100"/>
        </a:p>
      </dgm:t>
    </dgm:pt>
    <dgm:pt modelId="{8EEA23F6-226B-4C04-86A6-B9D8396ED339}" type="sibTrans" cxnId="{214DFF24-7345-4130-B279-ACE22F4FC7F7}">
      <dgm:prSet/>
      <dgm:spPr/>
      <dgm:t>
        <a:bodyPr/>
        <a:lstStyle/>
        <a:p>
          <a:endParaRPr lang="en-AU" sz="1100"/>
        </a:p>
      </dgm:t>
    </dgm:pt>
    <dgm:pt modelId="{9E043A3F-B7E7-4897-8A70-0555FAF6B1E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preparation meeting held with project manager and SRO.</a:t>
          </a:r>
        </a:p>
      </dgm:t>
    </dgm:pt>
    <dgm:pt modelId="{4478DF91-08BB-4997-B26B-C6EF89E4E783}" type="parTrans" cxnId="{32C4E4A5-54F3-4812-9A00-CC35E5FA2EDA}">
      <dgm:prSet/>
      <dgm:spPr/>
      <dgm:t>
        <a:bodyPr/>
        <a:lstStyle/>
        <a:p>
          <a:endParaRPr lang="en-AU" sz="1100"/>
        </a:p>
      </dgm:t>
    </dgm:pt>
    <dgm:pt modelId="{97B8E93A-A710-4D67-A2B7-A37525592718}" type="sibTrans" cxnId="{32C4E4A5-54F3-4812-9A00-CC35E5FA2EDA}">
      <dgm:prSet/>
      <dgm:spPr/>
      <dgm:t>
        <a:bodyPr/>
        <a:lstStyle/>
        <a:p>
          <a:endParaRPr lang="en-AU" sz="1100"/>
        </a:p>
      </dgm:t>
    </dgm:pt>
    <dgm:pt modelId="{E386A6B2-4D18-4821-8E3C-B4661B7A892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conducted and daily debriefs with SRO, ITas and Review Team held as agreed.</a:t>
          </a:r>
        </a:p>
      </dgm:t>
    </dgm:pt>
    <dgm:pt modelId="{5A10936E-A7EC-4F9E-A45A-F43E0919D1FD}" type="parTrans" cxnId="{A4A9E327-8652-40CB-8823-918470ADA668}">
      <dgm:prSet/>
      <dgm:spPr/>
      <dgm:t>
        <a:bodyPr/>
        <a:lstStyle/>
        <a:p>
          <a:endParaRPr lang="en-AU" sz="1100"/>
        </a:p>
      </dgm:t>
    </dgm:pt>
    <dgm:pt modelId="{17E0CA28-8D36-4676-A1D1-BD682E1BB1B6}" type="sibTrans" cxnId="{A4A9E327-8652-40CB-8823-918470ADA668}">
      <dgm:prSet/>
      <dgm:spPr/>
      <dgm:t>
        <a:bodyPr/>
        <a:lstStyle/>
        <a:p>
          <a:endParaRPr lang="en-AU" sz="1100"/>
        </a:p>
      </dgm:t>
    </dgm:pt>
    <dgm:pt modelId="{57E5076D-CCDE-4E91-B09A-DFD258EE494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report finalised including agency response to recommendations.</a:t>
          </a:r>
        </a:p>
      </dgm:t>
    </dgm:pt>
    <dgm:pt modelId="{6CB5A92A-4BA0-4584-A443-0E3A30965C3A}" type="parTrans" cxnId="{51065FD6-0F93-4611-B80A-00E94B1FCA9C}">
      <dgm:prSet/>
      <dgm:spPr/>
      <dgm:t>
        <a:bodyPr/>
        <a:lstStyle/>
        <a:p>
          <a:endParaRPr lang="en-AU" sz="1100"/>
        </a:p>
      </dgm:t>
    </dgm:pt>
    <dgm:pt modelId="{88225CCB-A034-493D-97BC-52ACD3CFBB14}" type="sibTrans" cxnId="{51065FD6-0F93-4611-B80A-00E94B1FCA9C}">
      <dgm:prSet/>
      <dgm:spPr/>
      <dgm:t>
        <a:bodyPr/>
        <a:lstStyle/>
        <a:p>
          <a:endParaRPr lang="en-AU" sz="1100"/>
        </a:p>
      </dgm:t>
    </dgm:pt>
    <dgm:pt modelId="{75094F06-97E5-4CD0-8438-E25A608CD609}" type="pres">
      <dgm:prSet presAssocID="{4870E442-D77B-46C1-A8A8-99836BC60ACC}" presName="linear" presStyleCnt="0">
        <dgm:presLayoutVars>
          <dgm:dir/>
          <dgm:animLvl val="lvl"/>
          <dgm:resizeHandles val="exact"/>
        </dgm:presLayoutVars>
      </dgm:prSet>
      <dgm:spPr/>
    </dgm:pt>
    <dgm:pt modelId="{E33815D7-3CDA-4BD3-B3C5-9788714FDEC2}" type="pres">
      <dgm:prSet presAssocID="{737192A3-B675-4F94-BDD8-1AC6CD2387A7}" presName="parentLin" presStyleCnt="0"/>
      <dgm:spPr/>
    </dgm:pt>
    <dgm:pt modelId="{2EBD7E27-EAF3-416E-901E-14BC1644A6A8}" type="pres">
      <dgm:prSet presAssocID="{737192A3-B675-4F94-BDD8-1AC6CD2387A7}" presName="parentLeftMargin" presStyleLbl="node1" presStyleIdx="0" presStyleCnt="5"/>
      <dgm:spPr/>
    </dgm:pt>
    <dgm:pt modelId="{CB574D67-3892-4ECB-A4CB-F3312E510F9B}" type="pres">
      <dgm:prSet presAssocID="{737192A3-B675-4F94-BDD8-1AC6CD2387A7}" presName="parentText" presStyleLbl="node1" presStyleIdx="0" presStyleCnt="5" custScaleX="108030" custLinFactNeighborX="51641" custLinFactNeighborY="-57763">
        <dgm:presLayoutVars>
          <dgm:chMax val="0"/>
          <dgm:bulletEnabled val="1"/>
        </dgm:presLayoutVars>
      </dgm:prSet>
      <dgm:spPr/>
    </dgm:pt>
    <dgm:pt modelId="{96E0C66C-B81F-4114-A31C-1C64E4CAC8F7}" type="pres">
      <dgm:prSet presAssocID="{737192A3-B675-4F94-BDD8-1AC6CD2387A7}" presName="negativeSpace" presStyleCnt="0"/>
      <dgm:spPr/>
    </dgm:pt>
    <dgm:pt modelId="{007E04A1-6978-4FC2-9270-55F192519619}" type="pres">
      <dgm:prSet presAssocID="{737192A3-B675-4F94-BDD8-1AC6CD2387A7}" presName="childText" presStyleLbl="conFgAcc1" presStyleIdx="0" presStyleCnt="5">
        <dgm:presLayoutVars>
          <dgm:bulletEnabled val="1"/>
        </dgm:presLayoutVars>
      </dgm:prSet>
      <dgm:spPr/>
    </dgm:pt>
    <dgm:pt modelId="{B739D4CA-FCC4-4722-9E96-9874C13197E2}" type="pres">
      <dgm:prSet presAssocID="{BB0B8FF6-B84D-466C-B5CB-E0C891F4B05E}" presName="spaceBetweenRectangles" presStyleCnt="0"/>
      <dgm:spPr/>
    </dgm:pt>
    <dgm:pt modelId="{D9AA1CCF-3B68-4B47-A6EC-B5D85BDE832E}" type="pres">
      <dgm:prSet presAssocID="{7D2D9766-5C80-453A-801E-300E6FC02FAD}" presName="parentLin" presStyleCnt="0"/>
      <dgm:spPr/>
    </dgm:pt>
    <dgm:pt modelId="{E78F7647-3587-458D-9638-F26EC8ACC7B8}" type="pres">
      <dgm:prSet presAssocID="{7D2D9766-5C80-453A-801E-300E6FC02FAD}" presName="parentLeftMargin" presStyleLbl="node1" presStyleIdx="0" presStyleCnt="5"/>
      <dgm:spPr/>
    </dgm:pt>
    <dgm:pt modelId="{BF643ADB-F9CA-44A4-B469-2E508DB17B04}" type="pres">
      <dgm:prSet presAssocID="{7D2D9766-5C80-453A-801E-300E6FC02FAD}" presName="parentText" presStyleLbl="node1" presStyleIdx="1" presStyleCnt="5" custScaleX="108030">
        <dgm:presLayoutVars>
          <dgm:chMax val="0"/>
          <dgm:bulletEnabled val="1"/>
        </dgm:presLayoutVars>
      </dgm:prSet>
      <dgm:spPr/>
    </dgm:pt>
    <dgm:pt modelId="{981FA4F3-A455-4C2F-A01A-B498AEE2D9CD}" type="pres">
      <dgm:prSet presAssocID="{7D2D9766-5C80-453A-801E-300E6FC02FAD}" presName="negativeSpace" presStyleCnt="0"/>
      <dgm:spPr/>
    </dgm:pt>
    <dgm:pt modelId="{D11CEE8F-9821-4584-A55D-C4BFC935709C}" type="pres">
      <dgm:prSet presAssocID="{7D2D9766-5C80-453A-801E-300E6FC02FAD}" presName="childText" presStyleLbl="conFgAcc1" presStyleIdx="1" presStyleCnt="5">
        <dgm:presLayoutVars>
          <dgm:bulletEnabled val="1"/>
        </dgm:presLayoutVars>
      </dgm:prSet>
      <dgm:spPr/>
    </dgm:pt>
    <dgm:pt modelId="{A03BD2A6-8ADB-448C-A87F-00DFF35B5413}" type="pres">
      <dgm:prSet presAssocID="{4AB65AD8-C81D-4E8D-8B89-56DE0A0548F2}" presName="spaceBetweenRectangles" presStyleCnt="0"/>
      <dgm:spPr/>
    </dgm:pt>
    <dgm:pt modelId="{32BA52E0-7D9F-4A66-8BC5-2004EF76D9EA}" type="pres">
      <dgm:prSet presAssocID="{F7DBBB12-96BA-4BE8-9369-24098F586950}" presName="parentLin" presStyleCnt="0"/>
      <dgm:spPr/>
    </dgm:pt>
    <dgm:pt modelId="{1A83C73A-6773-459E-B8B0-BC3DCDD38D5D}" type="pres">
      <dgm:prSet presAssocID="{F7DBBB12-96BA-4BE8-9369-24098F586950}" presName="parentLeftMargin" presStyleLbl="node1" presStyleIdx="1" presStyleCnt="5"/>
      <dgm:spPr/>
    </dgm:pt>
    <dgm:pt modelId="{F1CEB106-55A4-40BC-AF7E-26977F88B397}" type="pres">
      <dgm:prSet presAssocID="{F7DBBB12-96BA-4BE8-9369-24098F586950}" presName="parentText" presStyleLbl="node1" presStyleIdx="2" presStyleCnt="5" custScaleX="108030">
        <dgm:presLayoutVars>
          <dgm:chMax val="0"/>
          <dgm:bulletEnabled val="1"/>
        </dgm:presLayoutVars>
      </dgm:prSet>
      <dgm:spPr/>
    </dgm:pt>
    <dgm:pt modelId="{4FEA9DE4-A097-4D2B-B63F-9DCAB3C8E01E}" type="pres">
      <dgm:prSet presAssocID="{F7DBBB12-96BA-4BE8-9369-24098F586950}" presName="negativeSpace" presStyleCnt="0"/>
      <dgm:spPr/>
    </dgm:pt>
    <dgm:pt modelId="{73265B59-A9C8-4D55-8C71-2D10E553DD0C}" type="pres">
      <dgm:prSet presAssocID="{F7DBBB12-96BA-4BE8-9369-24098F586950}" presName="childText" presStyleLbl="conFgAcc1" presStyleIdx="2" presStyleCnt="5">
        <dgm:presLayoutVars>
          <dgm:bulletEnabled val="1"/>
        </dgm:presLayoutVars>
      </dgm:prSet>
      <dgm:spPr/>
    </dgm:pt>
    <dgm:pt modelId="{581E8148-99D8-40E4-B042-4A7163E2CC35}" type="pres">
      <dgm:prSet presAssocID="{AED151EA-FDB6-4298-A66F-D219CC1901DA}" presName="spaceBetweenRectangles" presStyleCnt="0"/>
      <dgm:spPr/>
    </dgm:pt>
    <dgm:pt modelId="{1045EA3B-9AA2-462B-A452-F8FAD8DD75D3}" type="pres">
      <dgm:prSet presAssocID="{461F8F8B-EA7B-41D3-90A1-B48B53A02E1C}" presName="parentLin" presStyleCnt="0"/>
      <dgm:spPr/>
    </dgm:pt>
    <dgm:pt modelId="{00778EFF-F91B-47B8-A5C5-04F413CD8D3B}" type="pres">
      <dgm:prSet presAssocID="{461F8F8B-EA7B-41D3-90A1-B48B53A02E1C}" presName="parentLeftMargin" presStyleLbl="node1" presStyleIdx="2" presStyleCnt="5"/>
      <dgm:spPr/>
    </dgm:pt>
    <dgm:pt modelId="{3FE3B145-85C3-402E-BDA2-7EA248958F7A}" type="pres">
      <dgm:prSet presAssocID="{461F8F8B-EA7B-41D3-90A1-B48B53A02E1C}" presName="parentText" presStyleLbl="node1" presStyleIdx="3" presStyleCnt="5" custScaleX="108030">
        <dgm:presLayoutVars>
          <dgm:chMax val="0"/>
          <dgm:bulletEnabled val="1"/>
        </dgm:presLayoutVars>
      </dgm:prSet>
      <dgm:spPr/>
    </dgm:pt>
    <dgm:pt modelId="{CC53B92A-CAAB-498D-ABFA-CE15C6D0B88B}" type="pres">
      <dgm:prSet presAssocID="{461F8F8B-EA7B-41D3-90A1-B48B53A02E1C}" presName="negativeSpace" presStyleCnt="0"/>
      <dgm:spPr/>
    </dgm:pt>
    <dgm:pt modelId="{5CA9EC58-A5D6-4BB4-B2E4-6E5B20F9F544}" type="pres">
      <dgm:prSet presAssocID="{461F8F8B-EA7B-41D3-90A1-B48B53A02E1C}" presName="childText" presStyleLbl="conFgAcc1" presStyleIdx="3" presStyleCnt="5">
        <dgm:presLayoutVars>
          <dgm:bulletEnabled val="1"/>
        </dgm:presLayoutVars>
      </dgm:prSet>
      <dgm:spPr/>
    </dgm:pt>
    <dgm:pt modelId="{FEF791AB-7B69-43D0-B8FA-F7B337EF46C5}" type="pres">
      <dgm:prSet presAssocID="{A8AE7838-E7DA-4352-B40A-48D3CB557A67}" presName="spaceBetweenRectangles" presStyleCnt="0"/>
      <dgm:spPr/>
    </dgm:pt>
    <dgm:pt modelId="{6DBCEE34-33A7-418D-9AB5-D6919974715E}" type="pres">
      <dgm:prSet presAssocID="{C098FCAE-9975-4575-BF6E-2AFCDB30DCDD}" presName="parentLin" presStyleCnt="0"/>
      <dgm:spPr/>
    </dgm:pt>
    <dgm:pt modelId="{A30B8704-E3AD-4A84-80AC-F2ADFDE3738A}" type="pres">
      <dgm:prSet presAssocID="{C098FCAE-9975-4575-BF6E-2AFCDB30DCDD}" presName="parentLeftMargin" presStyleLbl="node1" presStyleIdx="3" presStyleCnt="5"/>
      <dgm:spPr/>
    </dgm:pt>
    <dgm:pt modelId="{35B58C82-7D83-4E92-B694-CE2A39D9DEE1}" type="pres">
      <dgm:prSet presAssocID="{C098FCAE-9975-4575-BF6E-2AFCDB30DCDD}" presName="parentText" presStyleLbl="node1" presStyleIdx="4" presStyleCnt="5" custScaleX="108030">
        <dgm:presLayoutVars>
          <dgm:chMax val="0"/>
          <dgm:bulletEnabled val="1"/>
        </dgm:presLayoutVars>
      </dgm:prSet>
      <dgm:spPr/>
    </dgm:pt>
    <dgm:pt modelId="{66E5418E-5AA6-4637-A85F-14F82845E8E8}" type="pres">
      <dgm:prSet presAssocID="{C098FCAE-9975-4575-BF6E-2AFCDB30DCDD}" presName="negativeSpace" presStyleCnt="0"/>
      <dgm:spPr/>
    </dgm:pt>
    <dgm:pt modelId="{83250B27-C627-4CDC-89D7-8DF169737379}" type="pres">
      <dgm:prSet presAssocID="{C098FCAE-9975-4575-BF6E-2AFCDB30DCDD}" presName="childText" presStyleLbl="conFgAcc1" presStyleIdx="4" presStyleCnt="5">
        <dgm:presLayoutVars>
          <dgm:bulletEnabled val="1"/>
        </dgm:presLayoutVars>
      </dgm:prSet>
      <dgm:spPr/>
    </dgm:pt>
  </dgm:ptLst>
  <dgm:cxnLst>
    <dgm:cxn modelId="{C81F600A-BD95-4F63-8B48-FC25693E27CE}" type="presOf" srcId="{D96780CA-4908-42A4-BB1A-BEA2BF2425F1}" destId="{83250B27-C627-4CDC-89D7-8DF169737379}" srcOrd="0" destOrd="1" presId="urn:microsoft.com/office/officeart/2005/8/layout/list1"/>
    <dgm:cxn modelId="{86C1A20E-DD06-4220-ACE4-800164C43561}" srcId="{F7DBBB12-96BA-4BE8-9369-24098F586950}" destId="{1ADC84FE-5BC1-443E-8F79-5A79411F8E24}" srcOrd="2" destOrd="0" parTransId="{F3DD4906-56CE-4191-8579-10715C85936A}" sibTransId="{9243D535-37ED-4672-B4E1-DACFDAA90AE1}"/>
    <dgm:cxn modelId="{E16D8E15-2225-4FBE-A814-95B4F138C82A}" srcId="{C098FCAE-9975-4575-BF6E-2AFCDB30DCDD}" destId="{5102DBB3-4311-4921-8DE7-C359FF324AD4}" srcOrd="2" destOrd="0" parTransId="{653B2325-6E0C-473B-B90A-3AFC4B9A775C}" sibTransId="{43419026-8710-4CE2-B2E9-0721F940632E}"/>
    <dgm:cxn modelId="{2F4FDE1C-8A12-491E-98F7-950BCE259F1B}" srcId="{C098FCAE-9975-4575-BF6E-2AFCDB30DCDD}" destId="{EBB63927-8E1E-4160-9B60-F45775E9DB40}" srcOrd="0" destOrd="0" parTransId="{AC9D85E2-049A-4A3B-833C-61EE75F55D99}" sibTransId="{6856EC7B-16B9-4A00-BDA0-081A809AF442}"/>
    <dgm:cxn modelId="{E35C6921-8333-48BA-A57A-AB600A13609B}" type="presOf" srcId="{5D383A45-3EA2-4AC8-A309-2E84F528E75B}" destId="{D11CEE8F-9821-4584-A55D-C4BFC935709C}" srcOrd="0" destOrd="1" presId="urn:microsoft.com/office/officeart/2005/8/layout/list1"/>
    <dgm:cxn modelId="{214DFF24-7345-4130-B279-ACE22F4FC7F7}" srcId="{F7DBBB12-96BA-4BE8-9369-24098F586950}" destId="{12F5BE1D-C2FF-4A81-9BF1-4090BCF9802C}" srcOrd="3" destOrd="0" parTransId="{A336C981-4F5F-40D0-8E5A-16DA135BED00}" sibTransId="{8EEA23F6-226B-4C04-86A6-B9D8396ED339}"/>
    <dgm:cxn modelId="{A4A9E327-8652-40CB-8823-918470ADA668}" srcId="{461F8F8B-EA7B-41D3-90A1-B48B53A02E1C}" destId="{E386A6B2-4D18-4821-8E3C-B4661B7A8920}" srcOrd="2" destOrd="0" parTransId="{5A10936E-A7EC-4F9E-A45A-F43E0919D1FD}" sibTransId="{17E0CA28-8D36-4676-A1D1-BD682E1BB1B6}"/>
    <dgm:cxn modelId="{E16F9329-86DB-470F-B911-B3454447FADE}" srcId="{4870E442-D77B-46C1-A8A8-99836BC60ACC}" destId="{F7DBBB12-96BA-4BE8-9369-24098F586950}" srcOrd="2" destOrd="0" parTransId="{7EE9D4B4-ED04-46CC-BCC9-C09D021A473F}" sibTransId="{AED151EA-FDB6-4298-A66F-D219CC1901DA}"/>
    <dgm:cxn modelId="{96BDA829-975E-47D8-8DDF-5DDA8C0E8F77}" srcId="{461F8F8B-EA7B-41D3-90A1-B48B53A02E1C}" destId="{BA8D63BE-2C34-4001-9C4C-7AA407F8746B}" srcOrd="0" destOrd="0" parTransId="{CB7F73D7-03FA-49AE-A95D-8F04A4BA6C78}" sibTransId="{69775C5E-B579-4366-9C01-ACF521AB3278}"/>
    <dgm:cxn modelId="{66CEAE5C-0098-4C25-86C0-6D9AD914F691}" type="presOf" srcId="{737192A3-B675-4F94-BDD8-1AC6CD2387A7}" destId="{2EBD7E27-EAF3-416E-901E-14BC1644A6A8}" srcOrd="0" destOrd="0" presId="urn:microsoft.com/office/officeart/2005/8/layout/list1"/>
    <dgm:cxn modelId="{0C4EC262-2FA1-4981-B381-B93B28D5CA48}" type="presOf" srcId="{2E36C81F-D76A-4F3D-8E76-E8B475353172}" destId="{73265B59-A9C8-4D55-8C71-2D10E553DD0C}" srcOrd="0" destOrd="1" presId="urn:microsoft.com/office/officeart/2005/8/layout/list1"/>
    <dgm:cxn modelId="{66FAC147-3CBB-4598-B55D-4E38E5030A3F}" type="presOf" srcId="{C098FCAE-9975-4575-BF6E-2AFCDB30DCDD}" destId="{35B58C82-7D83-4E92-B694-CE2A39D9DEE1}" srcOrd="1" destOrd="0" presId="urn:microsoft.com/office/officeart/2005/8/layout/list1"/>
    <dgm:cxn modelId="{16D35C49-B67C-4CCA-A93B-C0DF75D7818B}" type="presOf" srcId="{57E5076D-CCDE-4E91-B09A-DFD258EE4949}" destId="{5CA9EC58-A5D6-4BB4-B2E4-6E5B20F9F544}" srcOrd="0" destOrd="3" presId="urn:microsoft.com/office/officeart/2005/8/layout/list1"/>
    <dgm:cxn modelId="{E677D469-9EBC-4DBD-91FD-10B0EDD90BE6}" srcId="{4870E442-D77B-46C1-A8A8-99836BC60ACC}" destId="{461F8F8B-EA7B-41D3-90A1-B48B53A02E1C}" srcOrd="3" destOrd="0" parTransId="{AC7AED6D-0280-4272-B2F0-E9EA75C6EEE3}" sibTransId="{A8AE7838-E7DA-4352-B40A-48D3CB557A67}"/>
    <dgm:cxn modelId="{CBC9876A-5FF4-496B-9E47-821621101DB9}" type="presOf" srcId="{6DAC4413-F5CB-4914-9366-29DA0C8E746B}" destId="{D11CEE8F-9821-4584-A55D-C4BFC935709C}" srcOrd="0" destOrd="0" presId="urn:microsoft.com/office/officeart/2005/8/layout/list1"/>
    <dgm:cxn modelId="{63979A4D-52BC-4AD9-AC9C-0F687451BB63}" type="presOf" srcId="{F7DBBB12-96BA-4BE8-9369-24098F586950}" destId="{F1CEB106-55A4-40BC-AF7E-26977F88B397}" srcOrd="1" destOrd="0" presId="urn:microsoft.com/office/officeart/2005/8/layout/list1"/>
    <dgm:cxn modelId="{6C990B4E-B4EE-4E9E-BE5B-A83A36D4FD8F}" srcId="{4870E442-D77B-46C1-A8A8-99836BC60ACC}" destId="{7D2D9766-5C80-453A-801E-300E6FC02FAD}" srcOrd="1" destOrd="0" parTransId="{7E4B833D-2FBB-410D-A108-FD82B9E421DD}" sibTransId="{4AB65AD8-C81D-4E8D-8B89-56DE0A0548F2}"/>
    <dgm:cxn modelId="{6C92E850-5DEC-4D90-9F9B-3288DD47AB70}" type="presOf" srcId="{12F5BE1D-C2FF-4A81-9BF1-4090BCF9802C}" destId="{73265B59-A9C8-4D55-8C71-2D10E553DD0C}" srcOrd="0" destOrd="3" presId="urn:microsoft.com/office/officeart/2005/8/layout/list1"/>
    <dgm:cxn modelId="{42607371-A9AD-4FCC-ACA5-C13B327D3EF3}" srcId="{7D2D9766-5C80-453A-801E-300E6FC02FAD}" destId="{5D383A45-3EA2-4AC8-A309-2E84F528E75B}" srcOrd="1" destOrd="0" parTransId="{2D17C6EF-8494-4F82-BDBE-D2C11226ED09}" sibTransId="{EF0D26C1-FB1F-484C-9F6B-3F3D78507879}"/>
    <dgm:cxn modelId="{13445273-B152-462F-BD27-5C3A3C6191F5}" srcId="{7D2D9766-5C80-453A-801E-300E6FC02FAD}" destId="{6DAC4413-F5CB-4914-9366-29DA0C8E746B}" srcOrd="0" destOrd="0" parTransId="{D28796E8-475E-4420-BDE3-A079244BCA68}" sibTransId="{51E48331-DDA2-49E5-B509-89AF767ADD9B}"/>
    <dgm:cxn modelId="{D93EF154-83C6-4898-905C-2F89A6DE7CD2}" srcId="{737192A3-B675-4F94-BDD8-1AC6CD2387A7}" destId="{29B48278-0AAB-4C12-B101-0F4F6351DB78}" srcOrd="1" destOrd="0" parTransId="{3A3C3AEC-BB00-4CF8-82A6-A13DD823BFE2}" sibTransId="{8D3FE9AA-40B3-4B64-9738-3C4D8961FF42}"/>
    <dgm:cxn modelId="{EAE5AB56-0056-4AD7-BB73-4FF4345191C3}" type="presOf" srcId="{29B48278-0AAB-4C12-B101-0F4F6351DB78}" destId="{007E04A1-6978-4FC2-9270-55F192519619}" srcOrd="0" destOrd="1" presId="urn:microsoft.com/office/officeart/2005/8/layout/list1"/>
    <dgm:cxn modelId="{0BCA2C7C-3484-45B3-A168-DDFFCC78A492}" type="presOf" srcId="{1ADC84FE-5BC1-443E-8F79-5A79411F8E24}" destId="{73265B59-A9C8-4D55-8C71-2D10E553DD0C}" srcOrd="0" destOrd="2" presId="urn:microsoft.com/office/officeart/2005/8/layout/list1"/>
    <dgm:cxn modelId="{2752FF80-2233-43E4-B9D5-49AC587E680C}" srcId="{F7DBBB12-96BA-4BE8-9369-24098F586950}" destId="{2E36C81F-D76A-4F3D-8E76-E8B475353172}" srcOrd="1" destOrd="0" parTransId="{0AE8212D-5488-4AD6-9A71-786ACBAE5E92}" sibTransId="{7DF958EC-C211-4378-AED6-9BCA637D4414}"/>
    <dgm:cxn modelId="{D5A8C784-F533-4C8F-9489-D0EAFE9D162E}" type="presOf" srcId="{4870E442-D77B-46C1-A8A8-99836BC60ACC}" destId="{75094F06-97E5-4CD0-8438-E25A608CD609}" srcOrd="0" destOrd="0" presId="urn:microsoft.com/office/officeart/2005/8/layout/list1"/>
    <dgm:cxn modelId="{44741786-C0F2-4623-80BF-0509390275D2}" type="presOf" srcId="{C098FCAE-9975-4575-BF6E-2AFCDB30DCDD}" destId="{A30B8704-E3AD-4A84-80AC-F2ADFDE3738A}" srcOrd="0" destOrd="0" presId="urn:microsoft.com/office/officeart/2005/8/layout/list1"/>
    <dgm:cxn modelId="{6821E78B-7846-4F8F-88BC-7C251BAFE13F}" type="presOf" srcId="{7D2D9766-5C80-453A-801E-300E6FC02FAD}" destId="{E78F7647-3587-458D-9638-F26EC8ACC7B8}" srcOrd="0" destOrd="0" presId="urn:microsoft.com/office/officeart/2005/8/layout/list1"/>
    <dgm:cxn modelId="{8D90ED90-E2C6-47AF-9DE3-B1085A94DC64}" type="presOf" srcId="{E386A6B2-4D18-4821-8E3C-B4661B7A8920}" destId="{5CA9EC58-A5D6-4BB4-B2E4-6E5B20F9F544}" srcOrd="0" destOrd="2" presId="urn:microsoft.com/office/officeart/2005/8/layout/list1"/>
    <dgm:cxn modelId="{5656C38C-AF33-48D8-B32E-B8010B68576F}" srcId="{4870E442-D77B-46C1-A8A8-99836BC60ACC}" destId="{C098FCAE-9975-4575-BF6E-2AFCDB30DCDD}" srcOrd="4" destOrd="0" parTransId="{C0757E3B-633C-487A-B465-70820A9E60E7}" sibTransId="{AE40073F-4D46-4099-B33D-2715C24ACD65}"/>
    <dgm:cxn modelId="{32C4E4A5-54F3-4812-9A00-CC35E5FA2EDA}" srcId="{461F8F8B-EA7B-41D3-90A1-B48B53A02E1C}" destId="{9E043A3F-B7E7-4897-8A70-0555FAF6B1E9}" srcOrd="1" destOrd="0" parTransId="{4478DF91-08BB-4997-B26B-C6EF89E4E783}" sibTransId="{97B8E93A-A710-4D67-A2B7-A37525592718}"/>
    <dgm:cxn modelId="{541F46AD-132C-4FD7-BEF5-6EEBAA09E800}" type="presOf" srcId="{F7DBBB12-96BA-4BE8-9369-24098F586950}" destId="{1A83C73A-6773-459E-B8B0-BC3DCDD38D5D}" srcOrd="0" destOrd="0" presId="urn:microsoft.com/office/officeart/2005/8/layout/list1"/>
    <dgm:cxn modelId="{F558A5B9-FF60-4195-90B1-6DD083D5F5E5}" srcId="{737192A3-B675-4F94-BDD8-1AC6CD2387A7}" destId="{CA0FF71A-2127-4E60-8E49-E141F9253A43}" srcOrd="0" destOrd="0" parTransId="{A1EF7B95-ECC5-4A65-A4F5-30EA9B3A2E33}" sibTransId="{3734AA39-ED37-4C36-A686-C3C756C3D964}"/>
    <dgm:cxn modelId="{C44421BE-41E2-43FB-BA4D-3F93EF5F431A}" type="presOf" srcId="{BA8D63BE-2C34-4001-9C4C-7AA407F8746B}" destId="{5CA9EC58-A5D6-4BB4-B2E4-6E5B20F9F544}" srcOrd="0" destOrd="0" presId="urn:microsoft.com/office/officeart/2005/8/layout/list1"/>
    <dgm:cxn modelId="{DDCE00D7-68F9-44E6-8130-FF5935356AEB}" type="presOf" srcId="{EBB63927-8E1E-4160-9B60-F45775E9DB40}" destId="{83250B27-C627-4CDC-89D7-8DF169737379}" srcOrd="0" destOrd="0" presId="urn:microsoft.com/office/officeart/2005/8/layout/list1"/>
    <dgm:cxn modelId="{BD5447E0-9EA1-4E4B-8431-707C83B94E8B}" type="presOf" srcId="{CA0FF71A-2127-4E60-8E49-E141F9253A43}" destId="{007E04A1-6978-4FC2-9270-55F192519619}" srcOrd="0" destOrd="0" presId="urn:microsoft.com/office/officeart/2005/8/layout/list1"/>
    <dgm:cxn modelId="{7294EAC2-193F-4833-B692-58610B2D7C4F}" type="presOf" srcId="{FF51404B-189A-4D39-8887-528F3A161575}" destId="{73265B59-A9C8-4D55-8C71-2D10E553DD0C}" srcOrd="0" destOrd="0" presId="urn:microsoft.com/office/officeart/2005/8/layout/list1"/>
    <dgm:cxn modelId="{1C12EBE2-2D3A-4591-830A-1CC0AB396323}" srcId="{F7DBBB12-96BA-4BE8-9369-24098F586950}" destId="{FF51404B-189A-4D39-8887-528F3A161575}" srcOrd="0" destOrd="0" parTransId="{2FCF0DC2-C0A3-4BF3-801E-1814B37B3568}" sibTransId="{32960577-B560-412B-8152-1AFC364A7DCC}"/>
    <dgm:cxn modelId="{C3584EC4-9238-4470-91E1-3D13BF2B3753}" type="presOf" srcId="{737192A3-B675-4F94-BDD8-1AC6CD2387A7}" destId="{CB574D67-3892-4ECB-A4CB-F3312E510F9B}" srcOrd="1" destOrd="0" presId="urn:microsoft.com/office/officeart/2005/8/layout/list1"/>
    <dgm:cxn modelId="{90F825E7-CBDE-48F9-B027-7D41BD9CABD0}" type="presOf" srcId="{9E043A3F-B7E7-4897-8A70-0555FAF6B1E9}" destId="{5CA9EC58-A5D6-4BB4-B2E4-6E5B20F9F544}" srcOrd="0" destOrd="1" presId="urn:microsoft.com/office/officeart/2005/8/layout/list1"/>
    <dgm:cxn modelId="{CFC279C8-4EBD-492E-A788-4D8209A2C454}" type="presOf" srcId="{5102DBB3-4311-4921-8DE7-C359FF324AD4}" destId="{83250B27-C627-4CDC-89D7-8DF169737379}" srcOrd="0" destOrd="2" presId="urn:microsoft.com/office/officeart/2005/8/layout/list1"/>
    <dgm:cxn modelId="{F7AB4DCB-2D2A-4F5B-B2C3-16823295FB71}" type="presOf" srcId="{5B9A353A-9722-4D92-91BE-564F54974201}" destId="{83250B27-C627-4CDC-89D7-8DF169737379}" srcOrd="0" destOrd="3" presId="urn:microsoft.com/office/officeart/2005/8/layout/list1"/>
    <dgm:cxn modelId="{94DED6EC-EE7B-4E49-A7F0-97130ED25C4E}" type="presOf" srcId="{461F8F8B-EA7B-41D3-90A1-B48B53A02E1C}" destId="{00778EFF-F91B-47B8-A5C5-04F413CD8D3B}" srcOrd="0" destOrd="0" presId="urn:microsoft.com/office/officeart/2005/8/layout/list1"/>
    <dgm:cxn modelId="{438016CD-4086-4692-8FB4-364B89F3B5CF}" srcId="{C098FCAE-9975-4575-BF6E-2AFCDB30DCDD}" destId="{5B9A353A-9722-4D92-91BE-564F54974201}" srcOrd="3" destOrd="0" parTransId="{237BFF59-8ACA-4E41-8CA2-9187430A7043}" sibTransId="{B6A17A5D-AB7D-4D29-95D1-E2C1E33F5AE5}"/>
    <dgm:cxn modelId="{592A80CE-2CA5-48F6-B736-3159BDC0D8ED}" type="presOf" srcId="{7D2D9766-5C80-453A-801E-300E6FC02FAD}" destId="{BF643ADB-F9CA-44A4-B469-2E508DB17B04}" srcOrd="1" destOrd="0" presId="urn:microsoft.com/office/officeart/2005/8/layout/list1"/>
    <dgm:cxn modelId="{B98397D0-12F4-4255-BE2D-508AD2E340E8}" srcId="{C098FCAE-9975-4575-BF6E-2AFCDB30DCDD}" destId="{D96780CA-4908-42A4-BB1A-BEA2BF2425F1}" srcOrd="1" destOrd="0" parTransId="{787AFF64-178D-46B8-8C24-757AE15BEF63}" sibTransId="{4D655139-045C-45DF-98C0-B78234315683}"/>
    <dgm:cxn modelId="{172690F2-BBF0-41CE-ADB5-7B77589B1DAC}" type="presOf" srcId="{461F8F8B-EA7B-41D3-90A1-B48B53A02E1C}" destId="{3FE3B145-85C3-402E-BDA2-7EA248958F7A}" srcOrd="1" destOrd="0" presId="urn:microsoft.com/office/officeart/2005/8/layout/list1"/>
    <dgm:cxn modelId="{51065FD6-0F93-4611-B80A-00E94B1FCA9C}" srcId="{461F8F8B-EA7B-41D3-90A1-B48B53A02E1C}" destId="{57E5076D-CCDE-4E91-B09A-DFD258EE4949}" srcOrd="3" destOrd="0" parTransId="{6CB5A92A-4BA0-4584-A443-0E3A30965C3A}" sibTransId="{88225CCB-A034-493D-97BC-52ACD3CFBB14}"/>
    <dgm:cxn modelId="{F225C0DE-DDC4-4D38-AA87-C1A5D97B97E1}" srcId="{4870E442-D77B-46C1-A8A8-99836BC60ACC}" destId="{737192A3-B675-4F94-BDD8-1AC6CD2387A7}" srcOrd="0" destOrd="0" parTransId="{9DEB33F0-4F5F-4E64-9AD3-D127CBDB3AB5}" sibTransId="{BB0B8FF6-B84D-466C-B5CB-E0C891F4B05E}"/>
    <dgm:cxn modelId="{551E5B61-591B-4FAC-AD05-FD16E67F4343}" type="presParOf" srcId="{75094F06-97E5-4CD0-8438-E25A608CD609}" destId="{E33815D7-3CDA-4BD3-B3C5-9788714FDEC2}" srcOrd="0" destOrd="0" presId="urn:microsoft.com/office/officeart/2005/8/layout/list1"/>
    <dgm:cxn modelId="{F05696B7-7288-4A78-BF19-9D9FFABF03F4}" type="presParOf" srcId="{E33815D7-3CDA-4BD3-B3C5-9788714FDEC2}" destId="{2EBD7E27-EAF3-416E-901E-14BC1644A6A8}" srcOrd="0" destOrd="0" presId="urn:microsoft.com/office/officeart/2005/8/layout/list1"/>
    <dgm:cxn modelId="{59B5BCA9-674D-453D-B9A8-1FED0064A150}" type="presParOf" srcId="{E33815D7-3CDA-4BD3-B3C5-9788714FDEC2}" destId="{CB574D67-3892-4ECB-A4CB-F3312E510F9B}" srcOrd="1" destOrd="0" presId="urn:microsoft.com/office/officeart/2005/8/layout/list1"/>
    <dgm:cxn modelId="{E9D627E6-D650-4C59-AB6E-6D88F85BFA96}" type="presParOf" srcId="{75094F06-97E5-4CD0-8438-E25A608CD609}" destId="{96E0C66C-B81F-4114-A31C-1C64E4CAC8F7}" srcOrd="1" destOrd="0" presId="urn:microsoft.com/office/officeart/2005/8/layout/list1"/>
    <dgm:cxn modelId="{146CE7A2-365A-463F-8A52-123F0C5C4FAA}" type="presParOf" srcId="{75094F06-97E5-4CD0-8438-E25A608CD609}" destId="{007E04A1-6978-4FC2-9270-55F192519619}" srcOrd="2" destOrd="0" presId="urn:microsoft.com/office/officeart/2005/8/layout/list1"/>
    <dgm:cxn modelId="{E01AFEFF-4482-47E1-824E-76C2909D63A6}" type="presParOf" srcId="{75094F06-97E5-4CD0-8438-E25A608CD609}" destId="{B739D4CA-FCC4-4722-9E96-9874C13197E2}" srcOrd="3" destOrd="0" presId="urn:microsoft.com/office/officeart/2005/8/layout/list1"/>
    <dgm:cxn modelId="{26FC9A66-E5C2-44AE-88B8-952212BFB4B7}" type="presParOf" srcId="{75094F06-97E5-4CD0-8438-E25A608CD609}" destId="{D9AA1CCF-3B68-4B47-A6EC-B5D85BDE832E}" srcOrd="4" destOrd="0" presId="urn:microsoft.com/office/officeart/2005/8/layout/list1"/>
    <dgm:cxn modelId="{E622D10E-3249-409D-8D52-FB7CF277C94E}" type="presParOf" srcId="{D9AA1CCF-3B68-4B47-A6EC-B5D85BDE832E}" destId="{E78F7647-3587-458D-9638-F26EC8ACC7B8}" srcOrd="0" destOrd="0" presId="urn:microsoft.com/office/officeart/2005/8/layout/list1"/>
    <dgm:cxn modelId="{7FF7B24A-79DF-4177-933D-512300BEE08F}" type="presParOf" srcId="{D9AA1CCF-3B68-4B47-A6EC-B5D85BDE832E}" destId="{BF643ADB-F9CA-44A4-B469-2E508DB17B04}" srcOrd="1" destOrd="0" presId="urn:microsoft.com/office/officeart/2005/8/layout/list1"/>
    <dgm:cxn modelId="{3724213A-C6B2-4743-8154-3FA0FE629C60}" type="presParOf" srcId="{75094F06-97E5-4CD0-8438-E25A608CD609}" destId="{981FA4F3-A455-4C2F-A01A-B498AEE2D9CD}" srcOrd="5" destOrd="0" presId="urn:microsoft.com/office/officeart/2005/8/layout/list1"/>
    <dgm:cxn modelId="{0447F4A2-256B-4A52-A6E5-0A5AF1ECCAE3}" type="presParOf" srcId="{75094F06-97E5-4CD0-8438-E25A608CD609}" destId="{D11CEE8F-9821-4584-A55D-C4BFC935709C}" srcOrd="6" destOrd="0" presId="urn:microsoft.com/office/officeart/2005/8/layout/list1"/>
    <dgm:cxn modelId="{4F64CBCB-EB57-43DE-9D18-C7B74693228C}" type="presParOf" srcId="{75094F06-97E5-4CD0-8438-E25A608CD609}" destId="{A03BD2A6-8ADB-448C-A87F-00DFF35B5413}" srcOrd="7" destOrd="0" presId="urn:microsoft.com/office/officeart/2005/8/layout/list1"/>
    <dgm:cxn modelId="{57E4C56A-C182-474C-B7B3-05C3F86517AA}" type="presParOf" srcId="{75094F06-97E5-4CD0-8438-E25A608CD609}" destId="{32BA52E0-7D9F-4A66-8BC5-2004EF76D9EA}" srcOrd="8" destOrd="0" presId="urn:microsoft.com/office/officeart/2005/8/layout/list1"/>
    <dgm:cxn modelId="{5440B044-0E95-441E-B46F-7E1AF954E03C}" type="presParOf" srcId="{32BA52E0-7D9F-4A66-8BC5-2004EF76D9EA}" destId="{1A83C73A-6773-459E-B8B0-BC3DCDD38D5D}" srcOrd="0" destOrd="0" presId="urn:microsoft.com/office/officeart/2005/8/layout/list1"/>
    <dgm:cxn modelId="{62979F14-BA7C-4385-8A75-559DAED3FE7A}" type="presParOf" srcId="{32BA52E0-7D9F-4A66-8BC5-2004EF76D9EA}" destId="{F1CEB106-55A4-40BC-AF7E-26977F88B397}" srcOrd="1" destOrd="0" presId="urn:microsoft.com/office/officeart/2005/8/layout/list1"/>
    <dgm:cxn modelId="{5D5DF45B-8482-41AA-943C-4ED0EBD84FEE}" type="presParOf" srcId="{75094F06-97E5-4CD0-8438-E25A608CD609}" destId="{4FEA9DE4-A097-4D2B-B63F-9DCAB3C8E01E}" srcOrd="9" destOrd="0" presId="urn:microsoft.com/office/officeart/2005/8/layout/list1"/>
    <dgm:cxn modelId="{560C63D8-4BED-48A9-90CD-CF1D460FA3FC}" type="presParOf" srcId="{75094F06-97E5-4CD0-8438-E25A608CD609}" destId="{73265B59-A9C8-4D55-8C71-2D10E553DD0C}" srcOrd="10" destOrd="0" presId="urn:microsoft.com/office/officeart/2005/8/layout/list1"/>
    <dgm:cxn modelId="{57916EB6-5513-41FE-B904-3EC751D77526}" type="presParOf" srcId="{75094F06-97E5-4CD0-8438-E25A608CD609}" destId="{581E8148-99D8-40E4-B042-4A7163E2CC35}" srcOrd="11" destOrd="0" presId="urn:microsoft.com/office/officeart/2005/8/layout/list1"/>
    <dgm:cxn modelId="{099CEE2F-63EB-4593-9538-E7F7889E95B6}" type="presParOf" srcId="{75094F06-97E5-4CD0-8438-E25A608CD609}" destId="{1045EA3B-9AA2-462B-A452-F8FAD8DD75D3}" srcOrd="12" destOrd="0" presId="urn:microsoft.com/office/officeart/2005/8/layout/list1"/>
    <dgm:cxn modelId="{E937F432-916E-44B5-8DCE-7C582390E4FE}" type="presParOf" srcId="{1045EA3B-9AA2-462B-A452-F8FAD8DD75D3}" destId="{00778EFF-F91B-47B8-A5C5-04F413CD8D3B}" srcOrd="0" destOrd="0" presId="urn:microsoft.com/office/officeart/2005/8/layout/list1"/>
    <dgm:cxn modelId="{4D8FF839-9B29-4479-A057-BEDA6F7A6BAF}" type="presParOf" srcId="{1045EA3B-9AA2-462B-A452-F8FAD8DD75D3}" destId="{3FE3B145-85C3-402E-BDA2-7EA248958F7A}" srcOrd="1" destOrd="0" presId="urn:microsoft.com/office/officeart/2005/8/layout/list1"/>
    <dgm:cxn modelId="{BAB911F1-B513-483F-AD39-626E1FBC21A5}" type="presParOf" srcId="{75094F06-97E5-4CD0-8438-E25A608CD609}" destId="{CC53B92A-CAAB-498D-ABFA-CE15C6D0B88B}" srcOrd="13" destOrd="0" presId="urn:microsoft.com/office/officeart/2005/8/layout/list1"/>
    <dgm:cxn modelId="{5D161927-849F-4420-B890-4703437BCA02}" type="presParOf" srcId="{75094F06-97E5-4CD0-8438-E25A608CD609}" destId="{5CA9EC58-A5D6-4BB4-B2E4-6E5B20F9F544}" srcOrd="14" destOrd="0" presId="urn:microsoft.com/office/officeart/2005/8/layout/list1"/>
    <dgm:cxn modelId="{6A14F87D-9B4E-48FE-8696-677199C947AB}" type="presParOf" srcId="{75094F06-97E5-4CD0-8438-E25A608CD609}" destId="{FEF791AB-7B69-43D0-B8FA-F7B337EF46C5}" srcOrd="15" destOrd="0" presId="urn:microsoft.com/office/officeart/2005/8/layout/list1"/>
    <dgm:cxn modelId="{70AA98E6-A330-42C2-93C0-E290FCB827F9}" type="presParOf" srcId="{75094F06-97E5-4CD0-8438-E25A608CD609}" destId="{6DBCEE34-33A7-418D-9AB5-D6919974715E}" srcOrd="16" destOrd="0" presId="urn:microsoft.com/office/officeart/2005/8/layout/list1"/>
    <dgm:cxn modelId="{5A444176-5EE5-4423-95EF-F4FB34CE45E1}" type="presParOf" srcId="{6DBCEE34-33A7-418D-9AB5-D6919974715E}" destId="{A30B8704-E3AD-4A84-80AC-F2ADFDE3738A}" srcOrd="0" destOrd="0" presId="urn:microsoft.com/office/officeart/2005/8/layout/list1"/>
    <dgm:cxn modelId="{7D8278EA-2A61-4A1E-9079-C69FCE1339A3}" type="presParOf" srcId="{6DBCEE34-33A7-418D-9AB5-D6919974715E}" destId="{35B58C82-7D83-4E92-B694-CE2A39D9DEE1}" srcOrd="1" destOrd="0" presId="urn:microsoft.com/office/officeart/2005/8/layout/list1"/>
    <dgm:cxn modelId="{E6E15CE2-2838-42A5-9423-03FEAAB1F883}" type="presParOf" srcId="{75094F06-97E5-4CD0-8438-E25A608CD609}" destId="{66E5418E-5AA6-4637-A85F-14F82845E8E8}" srcOrd="17" destOrd="0" presId="urn:microsoft.com/office/officeart/2005/8/layout/list1"/>
    <dgm:cxn modelId="{B63BC35B-63EB-4155-95B2-9F420B80FCFA}" type="presParOf" srcId="{75094F06-97E5-4CD0-8438-E25A608CD609}" destId="{83250B27-C627-4CDC-89D7-8DF169737379}"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E04A1-6978-4FC2-9270-55F192519619}">
      <dsp:nvSpPr>
        <dsp:cNvPr id="0" name=""/>
        <dsp:cNvSpPr/>
      </dsp:nvSpPr>
      <dsp:spPr>
        <a:xfrm>
          <a:off x="0" y="29169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Risk profile assessment tool shared by Senior Responsible Officer (SRO) with ITas.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validates assessments and confirms project Tier with agency/SRO.</a:t>
          </a:r>
        </a:p>
      </dsp:txBody>
      <dsp:txXfrm>
        <a:off x="0" y="291690"/>
        <a:ext cx="6438899" cy="683550"/>
      </dsp:txXfrm>
    </dsp:sp>
    <dsp:sp modelId="{CB574D67-3892-4ECB-A4CB-F3312E510F9B}">
      <dsp:nvSpPr>
        <dsp:cNvPr id="0" name=""/>
        <dsp:cNvSpPr/>
      </dsp:nvSpPr>
      <dsp:spPr>
        <a:xfrm>
          <a:off x="488200" y="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 Project registration</a:t>
          </a:r>
        </a:p>
      </dsp:txBody>
      <dsp:txXfrm>
        <a:off x="508375" y="20175"/>
        <a:ext cx="4828810" cy="372930"/>
      </dsp:txXfrm>
    </dsp:sp>
    <dsp:sp modelId="{D11CEE8F-9821-4584-A55D-C4BFC935709C}">
      <dsp:nvSpPr>
        <dsp:cNvPr id="0" name=""/>
        <dsp:cNvSpPr/>
      </dsp:nvSpPr>
      <dsp:spPr>
        <a:xfrm>
          <a:off x="0" y="125748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proposes set review as part of assurance plan and confirms with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Assurance plan includes timeframe and proposed number of reviews.</a:t>
          </a:r>
        </a:p>
      </dsp:txBody>
      <dsp:txXfrm>
        <a:off x="0" y="1257480"/>
        <a:ext cx="6438899" cy="683550"/>
      </dsp:txXfrm>
    </dsp:sp>
    <dsp:sp modelId="{BF643ADB-F9CA-44A4-B469-2E508DB17B04}">
      <dsp:nvSpPr>
        <dsp:cNvPr id="0" name=""/>
        <dsp:cNvSpPr/>
      </dsp:nvSpPr>
      <dsp:spPr>
        <a:xfrm>
          <a:off x="321945" y="105084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 Assurance plan agreed</a:t>
          </a:r>
        </a:p>
      </dsp:txBody>
      <dsp:txXfrm>
        <a:off x="342120" y="1071015"/>
        <a:ext cx="4828810" cy="372930"/>
      </dsp:txXfrm>
    </dsp:sp>
    <dsp:sp modelId="{73265B59-A9C8-4D55-8C71-2D10E553DD0C}">
      <dsp:nvSpPr>
        <dsp:cNvPr id="0" name=""/>
        <dsp:cNvSpPr/>
      </dsp:nvSpPr>
      <dsp:spPr>
        <a:xfrm>
          <a:off x="0" y="2223270"/>
          <a:ext cx="6438899" cy="11686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confirms readiness for reiew with SRO/project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selects Assurance Review </a:t>
          </a:r>
          <a:r>
            <a:rPr lang="en-AU" sz="1100" kern="1200">
              <a:solidFill>
                <a:schemeClr val="tx1"/>
              </a:solidFill>
              <a:latin typeface="Arial" panose="020B0604020202020204" pitchFamily="34" charset="0"/>
              <a:cs typeface="Arial" panose="020B0604020202020204" pitchFamily="34" charset="0"/>
            </a:rPr>
            <a:t>Team in consultation with SRO/project manager and initiates </a:t>
          </a:r>
          <a:r>
            <a:rPr lang="en-AU" sz="1100" kern="1200">
              <a:latin typeface="Arial" panose="020B0604020202020204" pitchFamily="34" charset="0"/>
              <a:cs typeface="Arial" panose="020B0604020202020204" pitchFamily="34" charset="0"/>
            </a:rPr>
            <a:t>Terms of Reference.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coordinates planning meeting between review team, SRO and 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Agreement of interview schedule, key issues to consider, review completion date.</a:t>
          </a:r>
        </a:p>
      </dsp:txBody>
      <dsp:txXfrm>
        <a:off x="0" y="2223270"/>
        <a:ext cx="6438899" cy="1168650"/>
      </dsp:txXfrm>
    </dsp:sp>
    <dsp:sp modelId="{F1CEB106-55A4-40BC-AF7E-26977F88B397}">
      <dsp:nvSpPr>
        <dsp:cNvPr id="0" name=""/>
        <dsp:cNvSpPr/>
      </dsp:nvSpPr>
      <dsp:spPr>
        <a:xfrm>
          <a:off x="321945" y="201663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3. Assurance reviews initiated</a:t>
          </a:r>
        </a:p>
      </dsp:txBody>
      <dsp:txXfrm>
        <a:off x="342120" y="2036805"/>
        <a:ext cx="4828810" cy="372930"/>
      </dsp:txXfrm>
    </dsp:sp>
    <dsp:sp modelId="{5CA9EC58-A5D6-4BB4-B2E4-6E5B20F9F544}">
      <dsp:nvSpPr>
        <dsp:cNvPr id="0" name=""/>
        <dsp:cNvSpPr/>
      </dsp:nvSpPr>
      <dsp:spPr>
        <a:xfrm>
          <a:off x="0" y="3674160"/>
          <a:ext cx="6438899" cy="132300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Project documentation and interview schedule provided to review team by agency/SRO.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preparation meeting held with project manager and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conducted and daily debriefs with SRO, ITas and Review Team held as agreed.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report finalised including agency response to recommendations.</a:t>
          </a:r>
        </a:p>
      </dsp:txBody>
      <dsp:txXfrm>
        <a:off x="0" y="3674160"/>
        <a:ext cx="6438899" cy="1323000"/>
      </dsp:txXfrm>
    </dsp:sp>
    <dsp:sp modelId="{3FE3B145-85C3-402E-BDA2-7EA248958F7A}">
      <dsp:nvSpPr>
        <dsp:cNvPr id="0" name=""/>
        <dsp:cNvSpPr/>
      </dsp:nvSpPr>
      <dsp:spPr>
        <a:xfrm>
          <a:off x="321945" y="346752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4. Assurance reviews conducted</a:t>
          </a:r>
        </a:p>
      </dsp:txBody>
      <dsp:txXfrm>
        <a:off x="342120" y="3487695"/>
        <a:ext cx="4828810" cy="372930"/>
      </dsp:txXfrm>
    </dsp:sp>
    <dsp:sp modelId="{83250B27-C627-4CDC-89D7-8DF169737379}">
      <dsp:nvSpPr>
        <dsp:cNvPr id="0" name=""/>
        <dsp:cNvSpPr/>
      </dsp:nvSpPr>
      <dsp:spPr>
        <a:xfrm>
          <a:off x="0" y="5279400"/>
          <a:ext cx="6438899" cy="10363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tracks progress against recommended actions.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feedback survey results consolidated.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Analysis of common themes and trends reported to government.</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report shared with the review team of the next gate review.</a:t>
          </a:r>
        </a:p>
      </dsp:txBody>
      <dsp:txXfrm>
        <a:off x="0" y="5279400"/>
        <a:ext cx="6438899" cy="1036350"/>
      </dsp:txXfrm>
    </dsp:sp>
    <dsp:sp modelId="{35B58C82-7D83-4E92-B694-CE2A39D9DEE1}">
      <dsp:nvSpPr>
        <dsp:cNvPr id="0" name=""/>
        <dsp:cNvSpPr/>
      </dsp:nvSpPr>
      <dsp:spPr>
        <a:xfrm>
          <a:off x="321945" y="507276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5. Review outcomes </a:t>
          </a:r>
        </a:p>
      </dsp:txBody>
      <dsp:txXfrm>
        <a:off x="342120" y="5092935"/>
        <a:ext cx="482881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Props1.xml><?xml version="1.0" encoding="utf-8"?>
<ds:datastoreItem xmlns:ds="http://schemas.openxmlformats.org/officeDocument/2006/customXml" ds:itemID="{90DC6794-2E2C-4F4D-A9AD-267A05B8229D}">
  <ds:schemaRefs>
    <ds:schemaRef ds:uri="http://schemas.microsoft.com/sharepoint/v3/contenttype/forms"/>
  </ds:schemaRefs>
</ds:datastoreItem>
</file>

<file path=customXml/itemProps2.xml><?xml version="1.0" encoding="utf-8"?>
<ds:datastoreItem xmlns:ds="http://schemas.openxmlformats.org/officeDocument/2006/customXml" ds:itemID="{2AB37CB4-6354-4809-AC74-AD7F242063DF}">
  <ds:schemaRefs>
    <ds:schemaRef ds:uri="http://schemas.openxmlformats.org/officeDocument/2006/bibliography"/>
  </ds:schemaRefs>
</ds:datastoreItem>
</file>

<file path=customXml/itemProps3.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161</TotalTime>
  <Pages>21</Pages>
  <Words>4253</Words>
  <Characters>24289</Characters>
  <Application>Microsoft Office Word</Application>
  <DocSecurity>0</DocSecurity>
  <Lines>1156</Lines>
  <Paragraphs>648</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27894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Muzzell</dc:creator>
  <cp:keywords/>
  <dc:description/>
  <cp:lastModifiedBy>Muzzell, Brad</cp:lastModifiedBy>
  <cp:revision>16</cp:revision>
  <cp:lastPrinted>2025-05-01T00:11:00Z</cp:lastPrinted>
  <dcterms:created xsi:type="dcterms:W3CDTF">2025-04-28T01:42:00Z</dcterms:created>
  <dcterms:modified xsi:type="dcterms:W3CDTF">2025-05-01T00:11:00Z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